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shd w:val="clear" w:color="auto" w:fill="FFFFFF"/>
        </w:rPr>
      </w:pPr>
    </w:p>
    <w:p/>
    <w:p>
      <w:pPr>
        <w:pStyle w:val="2"/>
        <w:rPr>
          <w:lang w:eastAsia="zh-TW"/>
        </w:rPr>
      </w:pPr>
      <w:r>
        <w:rPr>
          <w:rFonts w:hint="eastAsia"/>
          <w:lang w:eastAsia="zh-TW"/>
        </w:rPr>
        <w:t>淺論跨境毒品犯罪現況及其應對策略</w:t>
      </w:r>
    </w:p>
    <w:p>
      <w:pPr>
        <w:pStyle w:val="3"/>
        <w:rPr>
          <w:rFonts w:ascii="宋体" w:hAnsi="宋体"/>
          <w:sz w:val="24"/>
        </w:rPr>
      </w:pPr>
      <w:r>
        <w:rPr>
          <w:rFonts w:hint="eastAsia"/>
          <w:lang w:eastAsia="zh-TW"/>
        </w:rPr>
        <w:t>黃嘉燕</w:t>
      </w:r>
      <w:r>
        <w:rPr>
          <w:rStyle w:val="35"/>
        </w:rPr>
        <w:sym w:font="Symbol" w:char="F020"/>
      </w:r>
      <w:r>
        <w:rPr>
          <w:rFonts w:hint="eastAsia"/>
        </w:rPr>
        <w:footnoteReference w:id="0" w:customMarkFollows="1"/>
      </w:r>
      <w:r>
        <w:rPr>
          <w:rFonts w:hint="eastAsia"/>
        </w:rPr>
        <w:t xml:space="preserve"> </w:t>
      </w:r>
      <w:r>
        <w:rPr>
          <w:rFonts w:hint="eastAsia"/>
          <w:lang w:val="en-US" w:eastAsia="zh-CN"/>
        </w:rPr>
        <w:t xml:space="preserve"> </w:t>
      </w:r>
      <w:r>
        <w:rPr>
          <w:rFonts w:hint="eastAsia"/>
          <w:lang w:eastAsia="zh-TW"/>
        </w:rPr>
        <w:t>陳柱培</w:t>
      </w:r>
      <w:r>
        <w:rPr>
          <w:rStyle w:val="35"/>
        </w:rPr>
        <w:sym w:font="Symbol" w:char="F020"/>
      </w:r>
      <w:r>
        <w:rPr>
          <w:rFonts w:hint="eastAsia"/>
        </w:rPr>
        <w:footnoteReference w:id="1" w:customMarkFollows="1"/>
      </w:r>
      <w:r>
        <w:rPr>
          <w:rFonts w:hint="eastAsia"/>
        </w:rPr>
        <w:t xml:space="preserve"> </w:t>
      </w:r>
      <w:r>
        <w:rPr>
          <w:rFonts w:hint="eastAsia"/>
          <w:lang w:eastAsia="zh-TW"/>
        </w:rPr>
        <w:t>麥志強</w:t>
      </w:r>
      <w:r>
        <w:rPr>
          <w:rFonts w:ascii="宋体" w:hAnsi="宋体"/>
          <w:sz w:val="24"/>
        </w:rPr>
        <w:footnoteReference w:id="2" w:customMarkFollows="1"/>
      </w:r>
    </w:p>
    <w:p>
      <w:bookmarkStart w:id="0" w:name="_GoBack"/>
      <w:bookmarkEnd w:id="0"/>
    </w:p>
    <w:p>
      <w:pPr>
        <w:ind w:firstLine="482"/>
        <w:rPr>
          <w:kern w:val="0"/>
        </w:rPr>
      </w:pPr>
      <w:r>
        <w:rPr>
          <w:rFonts w:hint="eastAsia" w:ascii="黑体" w:hAnsi="黑体" w:eastAsia="黑体"/>
          <w:b/>
          <w:bCs/>
        </w:rPr>
        <w:t>摘</w:t>
      </w:r>
      <w:r>
        <w:rPr>
          <w:rFonts w:hint="eastAsia" w:ascii="黑体" w:hAnsi="黑体" w:eastAsia="黑体"/>
          <w:b/>
          <w:bCs/>
          <w:lang w:val="en-US" w:eastAsia="zh-CN"/>
        </w:rPr>
        <w:t xml:space="preserve">  </w:t>
      </w:r>
      <w:r>
        <w:rPr>
          <w:rFonts w:hint="eastAsia" w:ascii="黑体" w:hAnsi="黑体" w:eastAsia="黑体"/>
          <w:b/>
          <w:bCs/>
        </w:rPr>
        <w:t>要</w:t>
      </w:r>
      <w:r>
        <w:rPr>
          <w:rFonts w:hint="eastAsia" w:ascii="黑体" w:hAnsi="黑体" w:eastAsia="黑体"/>
          <w:b/>
          <w:bCs/>
          <w:lang w:val="en-US" w:eastAsia="zh-CN"/>
        </w:rPr>
        <w:t xml:space="preserve">  </w:t>
      </w:r>
      <w:r>
        <w:rPr>
          <w:rFonts w:hint="eastAsia"/>
          <w:kern w:val="0"/>
        </w:rPr>
        <w:t>當前，毒品犯罪是全球極難以治理的社會問題，由於其後果嚴重、影響廣泛，幾乎沒有一個國家或地區可以避開它的浩劫，是需要全世界及全社會共同努力解決的重大課題。隨著兩岸四地交流日益密切，經貿往來逐漸頻繁、人員往來不斷增加，跨境毒品犯罪日益泛濫，犯罪手法亦層出不窮，運毒路線和藏毒方式呈現複雜多變的趨勢，案件也不斷增多，屢禁不止，犯罪手段更為隱蔽，逐步形成跨國或跨境的網絡販毒集團，對社會安定危害極大。在原始毒品沒有得到有效遏制的情況下，新型毒品已形成一股更加兇猛的勢態。此外，毒品問題也衍生很多暴力、非法武器販運以及恐怖組織的犯罪等。毒品帶來巨大利益的驅動下，犯罪分子鋌而走險，以身試法，屢屢犯案。</w:t>
      </w:r>
    </w:p>
    <w:p>
      <w:pPr>
        <w:rPr>
          <w:kern w:val="0"/>
        </w:rPr>
      </w:pPr>
      <w:r>
        <w:rPr>
          <w:rFonts w:hint="eastAsia"/>
          <w:kern w:val="0"/>
        </w:rPr>
        <w:t>面對如此駭人的後果，只得客觀全面地分析跨境毒品活動的現狀和特點，從而制定前瞻性的打擊和防範對策。同時，一方面必須加強兩岸四地及國際交流和協助，才能有效打擊和防範吸食、走私、運輸及販賣毒品等犯罪活動。另一方面完善禁毒法規，加大戒毒經費的投入，提升禁毒工作的關注度和支持度，針對毒品的預防治療積極探索相應的對策，提高打擊跨境、跨國毒品犯罪的實效，才能使跨境毒品犯罪難以立足。此外，亦要掌握緝毒情報資訊，以便及時發現毒品犯罪的預備和實施過程，從而揭示毒品犯罪活動的規律和特點，反映毒品犯罪活動的內在聯繫，具有發現控制和預測毒品犯罪的功能，是偵破毒品犯罪的前提及保證。</w:t>
      </w:r>
    </w:p>
    <w:p>
      <w:pPr>
        <w:ind w:firstLine="482"/>
        <w:rPr>
          <w:kern w:val="0"/>
        </w:rPr>
      </w:pPr>
      <w:r>
        <w:rPr>
          <w:rFonts w:hint="eastAsia" w:ascii="黑体" w:hAnsi="黑体" w:eastAsia="黑体"/>
          <w:b/>
          <w:bCs/>
        </w:rPr>
        <w:t>關鍵词</w:t>
      </w:r>
      <w:r>
        <w:rPr>
          <w:rFonts w:hint="eastAsia" w:ascii="黑体" w:hAnsi="黑体" w:eastAsia="黑体"/>
          <w:b/>
          <w:bCs/>
          <w:lang w:val="en-US" w:eastAsia="zh-CN"/>
        </w:rPr>
        <w:t xml:space="preserve">  </w:t>
      </w:r>
      <w:r>
        <w:rPr>
          <w:rFonts w:hint="eastAsia"/>
          <w:kern w:val="0"/>
        </w:rPr>
        <w:t>跨境</w:t>
      </w:r>
      <w:r>
        <w:fldChar w:fldCharType="begin"/>
      </w:r>
      <w:r>
        <w:instrText xml:space="preserve">HYPERLINK "http://search.cnki.com.cn/Search.aspx?q=%E6%AF%92%E5%93%81%E7%8A%AF%E7%BD%AA" \t "_blank" </w:instrText>
      </w:r>
      <w:r>
        <w:fldChar w:fldCharType="separate"/>
      </w:r>
      <w:r>
        <w:rPr>
          <w:rFonts w:hint="eastAsia"/>
          <w:kern w:val="0"/>
        </w:rPr>
        <w:t>毒品犯罪</w:t>
      </w:r>
      <w:r>
        <w:fldChar w:fldCharType="end"/>
      </w:r>
      <w:r>
        <w:rPr>
          <w:rFonts w:hint="eastAsia"/>
          <w:lang w:val="en-US" w:eastAsia="zh-CN"/>
        </w:rPr>
        <w:t xml:space="preserve">  </w:t>
      </w:r>
      <w:r>
        <w:fldChar w:fldCharType="begin"/>
      </w:r>
      <w:r>
        <w:instrText xml:space="preserve">HYPERLINK "http://search.cnki.com.cn/Search.aspx?q=%E7%8E%B0%E7%8A%B6%E5%8F%8A%E6%96%B0%E7%89%B9%E7%82%B9" \t "_blank" </w:instrText>
      </w:r>
      <w:r>
        <w:fldChar w:fldCharType="separate"/>
      </w:r>
      <w:r>
        <w:rPr>
          <w:rFonts w:hint="eastAsia"/>
          <w:kern w:val="0"/>
        </w:rPr>
        <w:t>特點</w:t>
      </w:r>
      <w:r>
        <w:fldChar w:fldCharType="end"/>
      </w:r>
      <w:r>
        <w:rPr>
          <w:kern w:val="0"/>
        </w:rPr>
        <w:t xml:space="preserve">  </w:t>
      </w:r>
      <w:r>
        <w:fldChar w:fldCharType="begin"/>
      </w:r>
      <w:r>
        <w:instrText xml:space="preserve">HYPERLINK "http://search.cnki.com.cn/Search.aspx?q=%E6%88%90%E5%9B%A0" \t "_blank" </w:instrText>
      </w:r>
      <w:r>
        <w:fldChar w:fldCharType="separate"/>
      </w:r>
      <w:r>
        <w:rPr>
          <w:rFonts w:hint="eastAsia"/>
          <w:kern w:val="0"/>
        </w:rPr>
        <w:t>成因</w:t>
      </w:r>
      <w:r>
        <w:fldChar w:fldCharType="end"/>
      </w:r>
      <w:r>
        <w:rPr>
          <w:kern w:val="0"/>
        </w:rPr>
        <w:t xml:space="preserve">  </w:t>
      </w:r>
      <w:r>
        <w:fldChar w:fldCharType="begin"/>
      </w:r>
      <w:r>
        <w:instrText xml:space="preserve">HYPERLINK "http://search.cnki.com.cn/Search.aspx?q=%E9%98%B2%E6%B2%BB%E5%AF%B9%E7%AD%96" \t "_blank" </w:instrText>
      </w:r>
      <w:r>
        <w:fldChar w:fldCharType="separate"/>
      </w:r>
      <w:r>
        <w:rPr>
          <w:rFonts w:hint="eastAsia"/>
          <w:kern w:val="0"/>
        </w:rPr>
        <w:t>防治對策</w:t>
      </w:r>
      <w:r>
        <w:fldChar w:fldCharType="end"/>
      </w:r>
    </w:p>
    <w:p/>
    <w:p>
      <w:pPr>
        <w:rPr>
          <w:lang w:eastAsia="zh-TW"/>
        </w:rPr>
      </w:pPr>
      <w:r>
        <w:rPr>
          <w:rFonts w:hint="eastAsia"/>
          <w:lang w:eastAsia="zh-TW"/>
        </w:rPr>
        <w:t>每年的</w:t>
      </w:r>
      <w:r>
        <w:rPr>
          <w:lang w:eastAsia="zh-TW"/>
        </w:rPr>
        <w:t>6</w:t>
      </w:r>
      <w:r>
        <w:rPr>
          <w:rFonts w:hint="eastAsia"/>
          <w:lang w:eastAsia="zh-TW"/>
        </w:rPr>
        <w:t>月</w:t>
      </w:r>
      <w:r>
        <w:rPr>
          <w:lang w:eastAsia="zh-TW"/>
        </w:rPr>
        <w:t>26</w:t>
      </w:r>
      <w:r>
        <w:rPr>
          <w:rFonts w:hint="eastAsia"/>
          <w:lang w:eastAsia="zh-TW"/>
        </w:rPr>
        <w:t>日是國際禁毒日，目的是喚起世界各國對毒品問題的重視，共同打擊毒品所帶來的禍害。針對跨境毒品犯罪的現狀和特點，制定毒品犯罪懲治與防範的對策必須雙管齊下。作為國際販毒運輸大動脈之一的內地邊境和港澳台地區儼然成為關注的焦點。在這種情況下，禁毒工作任重道遠。減少毒品需求與遏制毒品供應並重，擴大傳統毒品治理成果與遏制合成毒品蔓延並重，打擊整治與預防挽救並重，不斷增強打擊整治的主動性、針對性及實效性，把毒品犯罪分子的囂張氣焰打下去。同時，加強國際間的合作，透過不同司法和警務領域的交流和域外合作，以國際刑警組織《聯合國打擊跨國有組織犯罪公約》等為基礎，共同合力打擊跨境毒品犯罪，採取綜合措施治理，深入持久對抗毒品犯罪，確保社會治安大局穩定。</w:t>
      </w:r>
    </w:p>
    <w:p>
      <w:pPr>
        <w:pStyle w:val="4"/>
        <w:ind w:firstLine="560"/>
        <w:rPr>
          <w:lang w:eastAsia="zh-TW"/>
        </w:rPr>
      </w:pPr>
      <w:r>
        <w:rPr>
          <w:rFonts w:hint="eastAsia"/>
        </w:rPr>
        <w:t>壹</w:t>
      </w:r>
      <w:r>
        <w:rPr>
          <w:rFonts w:hint="eastAsia"/>
          <w:lang w:eastAsia="zh-TW"/>
        </w:rPr>
        <w:t>、跨境毒品犯罪的概念</w:t>
      </w:r>
    </w:p>
    <w:p>
      <w:pPr>
        <w:rPr>
          <w:lang w:eastAsia="zh-TW"/>
        </w:rPr>
      </w:pPr>
      <w:r>
        <w:rPr>
          <w:rFonts w:hint="eastAsia"/>
          <w:lang w:eastAsia="zh-TW"/>
        </w:rPr>
        <w:t>毒品犯罪是一個較廣泛的概念，有關國際公約將其規定為一種國際犯罪。然而，不論是</w:t>
      </w:r>
      <w:r>
        <w:rPr>
          <w:lang w:eastAsia="zh-TW"/>
        </w:rPr>
        <w:t xml:space="preserve"> 1988 </w:t>
      </w:r>
      <w:r>
        <w:rPr>
          <w:rFonts w:hint="eastAsia"/>
          <w:lang w:eastAsia="zh-TW"/>
        </w:rPr>
        <w:t>年《聯合國禁止非法販運麻醉藥品和精神藥品公約》第</w:t>
      </w:r>
      <w:r>
        <w:rPr>
          <w:lang w:eastAsia="zh-TW"/>
        </w:rPr>
        <w:t xml:space="preserve"> 3 </w:t>
      </w:r>
      <w:r>
        <w:rPr>
          <w:rFonts w:hint="eastAsia"/>
          <w:lang w:eastAsia="zh-TW"/>
        </w:rPr>
        <w:t>條的闡述還是中國現行刑法均是對各種具體毒品犯罪的分條闡述，但沒有對毒品犯罪給出一個全面、明確的定義，因此，目前理論界對毒品犯罪的概念存在不同的看法。在內地有學者認為，毒品犯罪是違反有關法律對毒品、毒品原植物和易制毒化學品管理的規定，危害管制秩序，依照《刑法》規定應受刑罰的行為。有的認為毒品犯罪是指違反和破壞國家毒品管制的法律、法規，具有嚴重的社會危害性，應當受到刑罰處罰的行為或活動。有關毒品犯罪的概念有很多說法。</w:t>
      </w:r>
    </w:p>
    <w:p>
      <w:pPr>
        <w:rPr>
          <w:lang w:eastAsia="zh-TW"/>
        </w:rPr>
      </w:pPr>
      <w:r>
        <w:rPr>
          <w:rFonts w:hint="eastAsia"/>
          <w:lang w:eastAsia="zh-TW"/>
        </w:rPr>
        <w:t>在香港的概念，懲治毒品犯罪法律規定具有典型的英美法系特點，對毒品犯罪沒有統一的刑法規範，但有一系列懲治毒品犯罪的條例，主要有：</w:t>
      </w:r>
      <w:r>
        <w:rPr>
          <w:lang w:eastAsia="zh-TW"/>
        </w:rPr>
        <w:t>(1)</w:t>
      </w:r>
      <w:r>
        <w:rPr>
          <w:rFonts w:hint="eastAsia"/>
          <w:lang w:eastAsia="zh-TW"/>
        </w:rPr>
        <w:t>《危險藥物條例》；</w:t>
      </w:r>
      <w:r>
        <w:rPr>
          <w:lang w:eastAsia="zh-TW"/>
        </w:rPr>
        <w:t>(2)</w:t>
      </w:r>
      <w:r>
        <w:rPr>
          <w:rFonts w:hint="eastAsia"/>
          <w:lang w:eastAsia="zh-TW"/>
        </w:rPr>
        <w:t>《販毒</w:t>
      </w:r>
      <w:r>
        <w:rPr>
          <w:lang w:eastAsia="zh-TW"/>
        </w:rPr>
        <w:t>(</w:t>
      </w:r>
      <w:r>
        <w:rPr>
          <w:rFonts w:hint="eastAsia"/>
          <w:lang w:eastAsia="zh-TW"/>
        </w:rPr>
        <w:t>追討得益</w:t>
      </w:r>
      <w:r>
        <w:rPr>
          <w:lang w:eastAsia="zh-TW"/>
        </w:rPr>
        <w:t>)</w:t>
      </w:r>
      <w:r>
        <w:rPr>
          <w:rFonts w:hint="eastAsia"/>
          <w:lang w:eastAsia="zh-TW"/>
        </w:rPr>
        <w:t>條例》；</w:t>
      </w:r>
      <w:r>
        <w:rPr>
          <w:lang w:eastAsia="zh-TW"/>
        </w:rPr>
        <w:t>(3)</w:t>
      </w:r>
      <w:r>
        <w:rPr>
          <w:rFonts w:hint="eastAsia"/>
          <w:lang w:eastAsia="zh-TW"/>
        </w:rPr>
        <w:t>《化學品管制條例》；</w:t>
      </w:r>
      <w:r>
        <w:rPr>
          <w:lang w:eastAsia="zh-TW"/>
        </w:rPr>
        <w:t>(4)</w:t>
      </w:r>
      <w:r>
        <w:rPr>
          <w:rFonts w:hint="eastAsia"/>
          <w:lang w:eastAsia="zh-TW"/>
        </w:rPr>
        <w:t>《藥劑業及毒藥條例》。雖然香港沒有明確規定毒品犯罪的定義，但《危險藥物條例》對毒品犯罪的對象也作出清晰解釋。</w:t>
      </w:r>
    </w:p>
    <w:p>
      <w:pPr>
        <w:rPr>
          <w:lang w:eastAsia="zh-TW"/>
        </w:rPr>
      </w:pPr>
      <w:r>
        <w:rPr>
          <w:rFonts w:hint="eastAsia"/>
          <w:lang w:eastAsia="zh-TW"/>
        </w:rPr>
        <w:t>在澳門毒品犯罪的概念，皆因澳門受葡萄牙統治相當長的時間，在法律上亦其受影響，法律規範比較特殊，於</w:t>
      </w:r>
      <w:r>
        <w:rPr>
          <w:lang w:eastAsia="zh-TW"/>
        </w:rPr>
        <w:t>2009</w:t>
      </w:r>
      <w:r>
        <w:rPr>
          <w:rFonts w:hint="eastAsia"/>
          <w:lang w:eastAsia="zh-TW"/>
        </w:rPr>
        <w:t>年</w:t>
      </w:r>
      <w:r>
        <w:rPr>
          <w:lang w:eastAsia="zh-TW"/>
        </w:rPr>
        <w:t>9</w:t>
      </w:r>
      <w:r>
        <w:rPr>
          <w:rFonts w:hint="eastAsia"/>
          <w:lang w:eastAsia="zh-TW"/>
        </w:rPr>
        <w:t>月</w:t>
      </w:r>
      <w:r>
        <w:rPr>
          <w:lang w:eastAsia="zh-TW"/>
        </w:rPr>
        <w:t>10</w:t>
      </w:r>
      <w:r>
        <w:rPr>
          <w:rFonts w:hint="eastAsia"/>
          <w:lang w:eastAsia="zh-TW"/>
        </w:rPr>
        <w:t>日實施的《禁止不法生產、販賣和吸食麻醉藥品及精神藥物》（第</w:t>
      </w:r>
      <w:r>
        <w:rPr>
          <w:lang w:eastAsia="zh-TW"/>
        </w:rPr>
        <w:t>17/2009</w:t>
      </w:r>
      <w:r>
        <w:rPr>
          <w:rFonts w:hint="eastAsia"/>
          <w:lang w:eastAsia="zh-TW"/>
        </w:rPr>
        <w:t>號法律，對第</w:t>
      </w:r>
      <w:r>
        <w:rPr>
          <w:lang w:eastAsia="zh-TW"/>
        </w:rPr>
        <w:t>5/91/M</w:t>
      </w:r>
      <w:r>
        <w:rPr>
          <w:rFonts w:hint="eastAsia"/>
          <w:lang w:eastAsia="zh-TW"/>
        </w:rPr>
        <w:t>號的全面修訂檢討，該法律實施後，第</w:t>
      </w:r>
      <w:r>
        <w:rPr>
          <w:lang w:eastAsia="zh-TW"/>
        </w:rPr>
        <w:t>5/91/M</w:t>
      </w:r>
      <w:r>
        <w:rPr>
          <w:rFonts w:hint="eastAsia"/>
          <w:lang w:eastAsia="zh-TW"/>
        </w:rPr>
        <w:t>號法律即時廢止</w:t>
      </w:r>
      <w:r>
        <w:rPr>
          <w:rStyle w:val="30"/>
          <w:rFonts w:hint="eastAsia" w:ascii="方正楷体_GBK" w:hAnsi="方正楷体_GBK" w:eastAsia="方正楷体_GBK" w:cs="方正楷体_GBK"/>
          <w:sz w:val="28"/>
          <w:szCs w:val="28"/>
        </w:rPr>
        <w:endnoteReference w:id="0"/>
      </w:r>
      <w:r>
        <w:rPr>
          <w:rFonts w:hint="eastAsia"/>
          <w:lang w:eastAsia="zh-TW"/>
        </w:rPr>
        <w:t>）對澳門的毒品法律作出規範。而澳門的毒品犯罪是指違反《禁止不法生產、販賣和吸食麻醉藥品及精神藥物》的行為屬於犯罪。</w:t>
      </w:r>
    </w:p>
    <w:p>
      <w:pPr>
        <w:rPr>
          <w:lang w:eastAsia="zh-TW"/>
        </w:rPr>
      </w:pPr>
      <w:r>
        <w:rPr>
          <w:rFonts w:hint="eastAsia"/>
          <w:lang w:eastAsia="zh-TW"/>
        </w:rPr>
        <w:t>至於台灣的毒品犯罪，因經過多年發展，由來已久，其法律趨於完善且比較成熟的立法律體系。台灣關於毒品犯罪的立法規定有：</w:t>
      </w:r>
      <w:r>
        <w:rPr>
          <w:lang w:eastAsia="zh-TW"/>
        </w:rPr>
        <w:t>(1)“</w:t>
      </w:r>
      <w:r>
        <w:rPr>
          <w:rFonts w:hint="eastAsia"/>
          <w:lang w:eastAsia="zh-TW"/>
        </w:rPr>
        <w:t>刑法典</w:t>
      </w:r>
      <w:r>
        <w:rPr>
          <w:lang w:eastAsia="zh-TW"/>
        </w:rPr>
        <w:t>”</w:t>
      </w:r>
      <w:r>
        <w:rPr>
          <w:rFonts w:hint="eastAsia"/>
          <w:lang w:eastAsia="zh-TW"/>
        </w:rPr>
        <w:t>；</w:t>
      </w:r>
      <w:r>
        <w:rPr>
          <w:lang w:eastAsia="zh-TW"/>
        </w:rPr>
        <w:t>(2)“</w:t>
      </w:r>
      <w:r>
        <w:rPr>
          <w:rFonts w:hint="eastAsia"/>
          <w:lang w:eastAsia="zh-TW"/>
        </w:rPr>
        <w:t>毒品危害防外條例</w:t>
      </w:r>
      <w:r>
        <w:rPr>
          <w:lang w:eastAsia="zh-TW"/>
        </w:rPr>
        <w:t>”</w:t>
      </w:r>
      <w:r>
        <w:rPr>
          <w:rFonts w:hint="eastAsia"/>
          <w:lang w:eastAsia="zh-TW"/>
        </w:rPr>
        <w:t>；</w:t>
      </w:r>
      <w:r>
        <w:rPr>
          <w:lang w:eastAsia="zh-TW"/>
        </w:rPr>
        <w:t>(3)“</w:t>
      </w:r>
      <w:r>
        <w:rPr>
          <w:rFonts w:hint="eastAsia"/>
          <w:lang w:eastAsia="zh-TW"/>
        </w:rPr>
        <w:t>管外藥品管理條例</w:t>
      </w:r>
      <w:r>
        <w:rPr>
          <w:lang w:eastAsia="zh-TW"/>
        </w:rPr>
        <w:t>”</w:t>
      </w:r>
      <w:r>
        <w:rPr>
          <w:rFonts w:hint="eastAsia"/>
          <w:lang w:eastAsia="zh-TW"/>
        </w:rPr>
        <w:t>；</w:t>
      </w:r>
      <w:r>
        <w:rPr>
          <w:lang w:eastAsia="zh-TW"/>
        </w:rPr>
        <w:t>(4)“</w:t>
      </w:r>
      <w:r>
        <w:rPr>
          <w:rFonts w:hint="eastAsia"/>
          <w:lang w:eastAsia="zh-TW"/>
        </w:rPr>
        <w:t>陸海空軍刑法</w:t>
      </w:r>
      <w:r>
        <w:rPr>
          <w:lang w:eastAsia="zh-TW"/>
        </w:rPr>
        <w:t>”</w:t>
      </w:r>
      <w:r>
        <w:rPr>
          <w:rFonts w:hint="eastAsia"/>
          <w:lang w:eastAsia="zh-TW"/>
        </w:rPr>
        <w:t>。因而其毒品犯罪是指違反刑法和其他毒品管理法律法規關於毒品犯罪刑事責任規定的行為。許多學者認為，</w:t>
      </w:r>
      <w:r>
        <w:rPr>
          <w:lang w:eastAsia="zh-TW"/>
        </w:rPr>
        <w:t>1988</w:t>
      </w:r>
      <w:r>
        <w:rPr>
          <w:rFonts w:hint="eastAsia"/>
          <w:lang w:eastAsia="zh-TW"/>
        </w:rPr>
        <w:t>年</w:t>
      </w:r>
      <w:r>
        <w:rPr>
          <w:lang w:eastAsia="zh-TW"/>
        </w:rPr>
        <w:t>12</w:t>
      </w:r>
      <w:r>
        <w:rPr>
          <w:rFonts w:hint="eastAsia"/>
          <w:lang w:eastAsia="zh-TW"/>
        </w:rPr>
        <w:t>月</w:t>
      </w:r>
      <w:r>
        <w:rPr>
          <w:lang w:eastAsia="zh-TW"/>
        </w:rPr>
        <w:t>19</w:t>
      </w:r>
      <w:r>
        <w:rPr>
          <w:rFonts w:hint="eastAsia"/>
          <w:lang w:eastAsia="zh-TW"/>
        </w:rPr>
        <w:t>日，聯合國通過的《聯合國禁止非法販運麻醉藥品和精神藥物公約》第</w:t>
      </w:r>
      <w:r>
        <w:rPr>
          <w:lang w:eastAsia="zh-TW"/>
        </w:rPr>
        <w:t>3</w:t>
      </w:r>
      <w:r>
        <w:rPr>
          <w:rFonts w:hint="eastAsia"/>
          <w:lang w:eastAsia="zh-TW"/>
        </w:rPr>
        <w:t>條就是國際上的毒品犯罪的定義；但也有學者認為，這條約只對毒品犯罪行為作出詳細規定，而並未作出任何定義</w:t>
      </w:r>
      <w:r>
        <w:rPr>
          <w:rStyle w:val="30"/>
          <w:rFonts w:hint="eastAsia" w:ascii="方正楷体_GBK" w:hAnsi="方正楷体_GBK" w:eastAsia="方正楷体_GBK" w:cs="方正楷体_GBK"/>
          <w:sz w:val="28"/>
          <w:szCs w:val="28"/>
        </w:rPr>
        <w:endnoteReference w:id="1"/>
      </w:r>
      <w:r>
        <w:rPr>
          <w:rFonts w:hint="eastAsia"/>
          <w:lang w:eastAsia="zh-TW"/>
        </w:rPr>
        <w:t>。</w:t>
      </w:r>
    </w:p>
    <w:p>
      <w:pPr>
        <w:rPr>
          <w:lang w:eastAsia="zh-TW"/>
        </w:rPr>
      </w:pPr>
      <w:r>
        <w:rPr>
          <w:rFonts w:hint="eastAsia"/>
          <w:lang w:eastAsia="zh-TW"/>
        </w:rPr>
        <w:t>綜合上述情況，跨境毒品犯罪是一個特殊的區域。可以說，跨境毒品犯罪是指涉案人、犯罪地、毒資和毒品涉及兩岸四地的毒品犯罪。</w:t>
      </w:r>
    </w:p>
    <w:p>
      <w:pPr>
        <w:pStyle w:val="4"/>
        <w:ind w:firstLine="560"/>
      </w:pPr>
      <w:r>
        <w:rPr>
          <w:rFonts w:hint="eastAsia"/>
        </w:rPr>
        <w:t>贰、跨境毒品犯罪的現狀特點</w:t>
      </w:r>
    </w:p>
    <w:p>
      <w:pPr>
        <w:pStyle w:val="5"/>
        <w:rPr>
          <w:lang w:eastAsia="zh-TW"/>
        </w:rPr>
      </w:pPr>
      <w:r>
        <w:rPr>
          <w:rFonts w:hint="eastAsia"/>
          <w:lang w:eastAsia="zh-TW"/>
        </w:rPr>
        <w:t>一</w:t>
      </w:r>
      <w:r>
        <w:rPr>
          <w:rFonts w:hint="eastAsia"/>
        </w:rPr>
        <w:t>、</w:t>
      </w:r>
      <w:r>
        <w:rPr>
          <w:rFonts w:hint="eastAsia"/>
          <w:lang w:eastAsia="zh-TW"/>
        </w:rPr>
        <w:t>手段多樣、行動隱蔽且趨向現代和智能化</w:t>
      </w:r>
    </w:p>
    <w:p>
      <w:pPr>
        <w:rPr>
          <w:lang w:eastAsia="zh-TW"/>
        </w:rPr>
      </w:pPr>
      <w:r>
        <w:rPr>
          <w:rFonts w:hint="eastAsia"/>
          <w:lang w:eastAsia="zh-TW"/>
        </w:rPr>
        <w:t>由於販賣毒品利潤豐厚，吸引不少犯罪分子鋌而走險，紛紛採取各種非法手段，利用設施較弱的口岸和關卡，企圖瞞天過海，聲東擊西，由大批偷運變成化整為零。販毒分子具有狡猾性和隱蔽性，利用空運貨物，貨櫃夾藏及郵包等少量逐次偷運；以</w:t>
      </w:r>
      <w:r>
        <w:rPr>
          <w:lang w:eastAsia="zh-TW"/>
        </w:rPr>
        <w:t>“</w:t>
      </w:r>
      <w:r>
        <w:rPr>
          <w:rFonts w:hint="eastAsia"/>
          <w:lang w:eastAsia="zh-TW"/>
        </w:rPr>
        <w:t>螞蟻搬家</w:t>
      </w:r>
      <w:r>
        <w:rPr>
          <w:lang w:eastAsia="zh-TW"/>
        </w:rPr>
        <w:t>”</w:t>
      </w:r>
      <w:r>
        <w:rPr>
          <w:rFonts w:hint="eastAsia"/>
          <w:lang w:eastAsia="zh-TW"/>
        </w:rPr>
        <w:t>形式，利用人體藏毒、行李箱暗格、玩具熊、裙子、嬰兒手推車、或者將毒品溶化成液體，帶過關後再提煉成粉末。近年，在台灣發現將毒品刻意偽裝以瞞耳目，改變毒品外貌，使之不易被辨識或查覺，以逃避查察，如已偵破多起的圓柱型海洛因案件，證實是在金三角地區改裝椰子水罐頭，偽裝合法商品以走私進口；另有將海洛因溶入洋酒走私進口再還原；更有在泰國以化學方法改變海洛因之顏色，外觀近似魚飼料，然後由旅行團挾帶走私過境後，再以化學方式加以還原；以及以酒瓶盛裝液態安非他命走私等新型態的走私方式</w:t>
      </w:r>
      <w:r>
        <w:rPr>
          <w:rStyle w:val="30"/>
          <w:rFonts w:hint="eastAsia" w:ascii="方正楷体_GBK" w:hAnsi="方正楷体_GBK" w:eastAsia="方正楷体_GBK" w:cs="方正楷体_GBK"/>
          <w:sz w:val="28"/>
          <w:szCs w:val="28"/>
        </w:rPr>
        <w:endnoteReference w:id="2"/>
      </w:r>
      <w:r>
        <w:rPr>
          <w:rFonts w:hint="eastAsia"/>
          <w:lang w:eastAsia="zh-TW"/>
        </w:rPr>
        <w:t>。種種因素，導致毒品犯罪累犯、再犯，許多犯罪分子都是一吸至死，一販成名。</w:t>
      </w:r>
    </w:p>
    <w:p>
      <w:pPr>
        <w:rPr>
          <w:lang w:eastAsia="zh-TW"/>
        </w:rPr>
      </w:pPr>
      <w:r>
        <w:rPr>
          <w:rFonts w:hint="eastAsia"/>
          <w:lang w:eastAsia="zh-TW"/>
        </w:rPr>
        <w:t>一些犯罪組織以雄厚的經濟實力，採用高科技設備作案過程不留痕跡，快捷巧妙週密，方便作案前後的聯系，搖控指揮，一有風吹草動，立即通知接貨人，切斷與境內的聯系。此外，一些重大毒品案件多數是國際販毒集團及黑社會組織的操控，</w:t>
      </w:r>
      <w:r>
        <w:rPr>
          <w:rFonts w:hint="eastAsia"/>
          <w:color w:val="333333"/>
          <w:lang w:eastAsia="zh-TW"/>
        </w:rPr>
        <w:t>一旦有人退出不幹或洩露了內部秘密，往往遭到</w:t>
      </w:r>
      <w:r>
        <w:rPr>
          <w:rFonts w:hint="eastAsia"/>
          <w:lang w:eastAsia="zh-TW"/>
        </w:rPr>
        <w:t>暴力凶殘</w:t>
      </w:r>
      <w:r>
        <w:rPr>
          <w:rFonts w:hint="eastAsia"/>
          <w:color w:val="333333"/>
          <w:lang w:eastAsia="zh-TW"/>
        </w:rPr>
        <w:t>的報復，不僅傷害其本人，還會連累其家人，</w:t>
      </w:r>
      <w:r>
        <w:rPr>
          <w:rFonts w:hint="eastAsia"/>
          <w:lang w:eastAsia="zh-TW"/>
        </w:rPr>
        <w:t>通常這些惡勢力是經驗豐富而且狡猾，往往利用一些合法身份和途經作掩飾，導致警方難以偵破，查緝不易。</w:t>
      </w:r>
    </w:p>
    <w:p>
      <w:pPr>
        <w:pStyle w:val="5"/>
        <w:rPr>
          <w:u w:val="single"/>
          <w:lang w:eastAsia="zh-TW"/>
        </w:rPr>
      </w:pPr>
      <w:r>
        <w:rPr>
          <w:rFonts w:hint="eastAsia"/>
          <w:lang w:eastAsia="zh-TW"/>
        </w:rPr>
        <w:t>二</w:t>
      </w:r>
      <w:r>
        <w:rPr>
          <w:rFonts w:hint="eastAsia"/>
        </w:rPr>
        <w:t>、</w:t>
      </w:r>
      <w:r>
        <w:rPr>
          <w:rFonts w:hint="eastAsia"/>
          <w:lang w:eastAsia="zh-TW"/>
        </w:rPr>
        <w:t>多頭入境，全線滲透，內外夾擊</w:t>
      </w:r>
    </w:p>
    <w:p>
      <w:pPr>
        <w:rPr>
          <w:lang w:eastAsia="zh-TW"/>
        </w:rPr>
      </w:pPr>
      <w:r>
        <w:rPr>
          <w:rFonts w:hint="eastAsia"/>
          <w:lang w:eastAsia="zh-TW"/>
        </w:rPr>
        <w:t>由於中國處於特殊地理位置的關係，世界三大毒品產地之一的</w:t>
      </w:r>
      <w:r>
        <w:rPr>
          <w:lang w:eastAsia="zh-TW"/>
        </w:rPr>
        <w:t>“</w:t>
      </w:r>
      <w:r>
        <w:rPr>
          <w:rFonts w:hint="eastAsia"/>
          <w:lang w:eastAsia="zh-TW"/>
        </w:rPr>
        <w:t>金三角</w:t>
      </w:r>
      <w:r>
        <w:rPr>
          <w:lang w:eastAsia="zh-TW"/>
        </w:rPr>
        <w:t>”</w:t>
      </w:r>
      <w:r>
        <w:rPr>
          <w:rFonts w:hint="eastAsia"/>
          <w:lang w:eastAsia="zh-TW"/>
        </w:rPr>
        <w:t>緊鄰中國西南邊境，其毒品大量販賣到歐美市場，使中國成為毒品販運的大動脈，由</w:t>
      </w:r>
      <w:r>
        <w:rPr>
          <w:lang w:eastAsia="zh-TW"/>
        </w:rPr>
        <w:t>“</w:t>
      </w:r>
      <w:r>
        <w:rPr>
          <w:rFonts w:hint="eastAsia"/>
          <w:lang w:eastAsia="zh-TW"/>
        </w:rPr>
        <w:t>金三角</w:t>
      </w:r>
      <w:r>
        <w:rPr>
          <w:lang w:eastAsia="zh-TW"/>
        </w:rPr>
        <w:t>”</w:t>
      </w:r>
      <w:r>
        <w:rPr>
          <w:rFonts w:hint="eastAsia"/>
          <w:lang w:eastAsia="zh-TW"/>
        </w:rPr>
        <w:t>到中國雲南、廣西、廣東等邊境地區，再到香港、澳門，最後販賣至北美或澳洲，組成所謂的</w:t>
      </w:r>
      <w:r>
        <w:rPr>
          <w:lang w:eastAsia="zh-TW"/>
        </w:rPr>
        <w:t>“</w:t>
      </w:r>
      <w:r>
        <w:rPr>
          <w:rFonts w:hint="eastAsia"/>
          <w:lang w:eastAsia="zh-TW"/>
        </w:rPr>
        <w:t>中國通道</w:t>
      </w:r>
      <w:r>
        <w:rPr>
          <w:lang w:eastAsia="zh-TW"/>
        </w:rPr>
        <w:t>”</w:t>
      </w:r>
      <w:r>
        <w:rPr>
          <w:rStyle w:val="30"/>
          <w:rFonts w:hint="eastAsia" w:ascii="方正楷体_GBK" w:hAnsi="方正楷体_GBK" w:eastAsia="方正楷体_GBK" w:cs="方正楷体_GBK"/>
          <w:sz w:val="28"/>
          <w:szCs w:val="28"/>
        </w:rPr>
        <w:endnoteReference w:id="3"/>
      </w:r>
      <w:r>
        <w:rPr>
          <w:rFonts w:hint="eastAsia"/>
          <w:lang w:eastAsia="zh-TW"/>
        </w:rPr>
        <w:t>。</w:t>
      </w:r>
    </w:p>
    <w:p>
      <w:pPr>
        <w:rPr>
          <w:lang w:eastAsia="zh-TW"/>
        </w:rPr>
      </w:pPr>
      <w:r>
        <w:rPr>
          <w:rFonts w:hint="eastAsia"/>
          <w:lang w:eastAsia="zh-TW"/>
        </w:rPr>
        <w:t>境內外的販毒集團為牟取更高額的非法利益，互相勾結。</w:t>
      </w:r>
      <w:r>
        <w:rPr>
          <w:rFonts w:hint="eastAsia"/>
          <w:color w:val="333333"/>
          <w:lang w:eastAsia="zh-TW"/>
        </w:rPr>
        <w:t>其組織較為嚴密，分工明確，各成員之間既互相配合，相互銜接，又相互監督，相互牽制。</w:t>
      </w:r>
      <w:r>
        <w:rPr>
          <w:rFonts w:hint="eastAsia"/>
          <w:lang w:eastAsia="zh-TW"/>
        </w:rPr>
        <w:t>於</w:t>
      </w:r>
      <w:r>
        <w:rPr>
          <w:lang w:eastAsia="zh-TW"/>
        </w:rPr>
        <w:t>2009</w:t>
      </w:r>
      <w:r>
        <w:rPr>
          <w:rFonts w:hint="eastAsia"/>
          <w:lang w:eastAsia="zh-TW"/>
        </w:rPr>
        <w:t>年內地公安部門聯合港澳台地及有關國家破獲一大批重、特大跨國或跨境走私制販毒品犯罪案件。在國家禁毒委員會辦公室發佈的《</w:t>
      </w:r>
      <w:r>
        <w:rPr>
          <w:lang w:eastAsia="zh-TW"/>
        </w:rPr>
        <w:t>2010</w:t>
      </w:r>
      <w:r>
        <w:rPr>
          <w:rFonts w:hint="eastAsia"/>
          <w:lang w:eastAsia="zh-TW"/>
        </w:rPr>
        <w:t>年中國禁毒報告》附錄列舉的</w:t>
      </w:r>
      <w:r>
        <w:rPr>
          <w:lang w:eastAsia="zh-TW"/>
        </w:rPr>
        <w:t>2009</w:t>
      </w:r>
      <w:r>
        <w:rPr>
          <w:rFonts w:hint="eastAsia"/>
          <w:lang w:eastAsia="zh-TW"/>
        </w:rPr>
        <w:t>年偵破的十起重大毒品犯罪案件中，有七件是跨境毒品犯罪。澳門警方近期破獲的跨境毒品犯罪案中，販毒集團改變其方式，以一些非洲裔或菲律賓籍的人士以體內藏的方式；或利用青少年散貨從內地偷運毒品回澳，收藏在身上企圖偷運毒品，然後分銷再出售</w:t>
      </w:r>
      <w:r>
        <w:rPr>
          <w:rStyle w:val="30"/>
          <w:rFonts w:hint="eastAsia" w:ascii="方正楷体_GBK" w:hAnsi="方正楷体_GBK" w:eastAsia="方正楷体_GBK" w:cs="方正楷体_GBK"/>
          <w:sz w:val="28"/>
          <w:szCs w:val="28"/>
        </w:rPr>
        <w:endnoteReference w:id="4"/>
      </w:r>
      <w:r>
        <w:rPr>
          <w:rFonts w:hint="eastAsia"/>
          <w:lang w:eastAsia="zh-TW"/>
        </w:rPr>
        <w:t>。</w:t>
      </w:r>
    </w:p>
    <w:p>
      <w:pPr>
        <w:pStyle w:val="5"/>
        <w:rPr>
          <w:lang w:eastAsia="zh-TW"/>
        </w:rPr>
      </w:pPr>
      <w:r>
        <w:rPr>
          <w:rFonts w:hint="eastAsia"/>
          <w:lang w:eastAsia="zh-TW"/>
        </w:rPr>
        <w:t>三</w:t>
      </w:r>
      <w:r>
        <w:rPr>
          <w:rFonts w:hint="eastAsia"/>
        </w:rPr>
        <w:t>、</w:t>
      </w:r>
      <w:r>
        <w:rPr>
          <w:rFonts w:hint="eastAsia"/>
          <w:lang w:eastAsia="zh-TW"/>
        </w:rPr>
        <w:t>毒品犯罪的範圍迅速擴大</w:t>
      </w:r>
    </w:p>
    <w:p>
      <w:pPr>
        <w:rPr>
          <w:lang w:eastAsia="zh-TW"/>
        </w:rPr>
      </w:pPr>
      <w:r>
        <w:rPr>
          <w:rFonts w:hint="eastAsia"/>
          <w:lang w:eastAsia="zh-TW"/>
        </w:rPr>
        <w:t>跨境毒品犯罪的範圍快速擴大，從以往粵港澳台和褔建省迅速幅射向全國地區滲透蔓延，犯罪活動轉向隱蔽的山區和城鎮等偏遠地區。根據中國</w:t>
      </w:r>
      <w:r>
        <w:rPr>
          <w:rFonts w:hint="eastAsia"/>
        </w:rPr>
        <w:t>大陆</w:t>
      </w:r>
      <w:r>
        <w:rPr>
          <w:rFonts w:hint="eastAsia"/>
          <w:lang w:eastAsia="zh-TW"/>
        </w:rPr>
        <w:t>禁毒委會每年發佈的《</w:t>
      </w:r>
      <w:r>
        <w:rPr>
          <w:lang w:eastAsia="zh-TW"/>
        </w:rPr>
        <w:t>2013</w:t>
      </w:r>
      <w:r>
        <w:rPr>
          <w:rFonts w:hint="eastAsia"/>
          <w:lang w:eastAsia="zh-TW"/>
        </w:rPr>
        <w:t>年中國禁毒報告》所顯示，全國累計吸毒人數達</w:t>
      </w:r>
      <w:r>
        <w:rPr>
          <w:lang w:eastAsia="zh-TW"/>
        </w:rPr>
        <w:t>247.5</w:t>
      </w:r>
      <w:r>
        <w:rPr>
          <w:rFonts w:hint="eastAsia"/>
          <w:lang w:eastAsia="zh-TW"/>
        </w:rPr>
        <w:t>萬人，其中濫用阿片類有</w:t>
      </w:r>
      <w:r>
        <w:rPr>
          <w:lang w:eastAsia="zh-TW"/>
        </w:rPr>
        <w:t>135.8</w:t>
      </w:r>
      <w:r>
        <w:rPr>
          <w:rFonts w:hint="eastAsia"/>
          <w:lang w:eastAsia="zh-TW"/>
        </w:rPr>
        <w:t>萬人，佔</w:t>
      </w:r>
      <w:r>
        <w:rPr>
          <w:lang w:eastAsia="zh-TW"/>
        </w:rPr>
        <w:t>54.9%</w:t>
      </w:r>
      <w:r>
        <w:rPr>
          <w:rFonts w:hint="eastAsia"/>
          <w:lang w:eastAsia="zh-TW"/>
        </w:rPr>
        <w:t>；濫用合成毒品有</w:t>
      </w:r>
      <w:r>
        <w:rPr>
          <w:lang w:eastAsia="zh-TW"/>
        </w:rPr>
        <w:t>108.4</w:t>
      </w:r>
      <w:r>
        <w:rPr>
          <w:rFonts w:hint="eastAsia"/>
          <w:lang w:eastAsia="zh-TW"/>
        </w:rPr>
        <w:t>萬人，佔</w:t>
      </w:r>
      <w:r>
        <w:rPr>
          <w:lang w:eastAsia="zh-TW"/>
        </w:rPr>
        <w:t>43.8%</w:t>
      </w:r>
      <w:r>
        <w:rPr>
          <w:rFonts w:hint="eastAsia"/>
          <w:lang w:eastAsia="zh-TW"/>
        </w:rPr>
        <w:t>。毒品犯罪呈現上升趨勢，禁毒形勢十分嚴峻。因此，必須有效部署專項打擊，根治到底。</w:t>
      </w:r>
    </w:p>
    <w:p>
      <w:pPr>
        <w:rPr>
          <w:lang w:eastAsia="zh-TW"/>
        </w:rPr>
      </w:pPr>
      <w:r>
        <w:rPr>
          <w:rFonts w:hint="eastAsia"/>
          <w:lang w:eastAsia="zh-TW"/>
        </w:rPr>
        <w:t>在</w:t>
      </w:r>
      <w:r>
        <w:rPr>
          <w:lang w:eastAsia="zh-TW"/>
        </w:rPr>
        <w:t>2014</w:t>
      </w:r>
      <w:r>
        <w:rPr>
          <w:rFonts w:hint="eastAsia"/>
          <w:lang w:eastAsia="zh-TW"/>
        </w:rPr>
        <w:t>年</w:t>
      </w:r>
      <w:r>
        <w:rPr>
          <w:lang w:eastAsia="zh-TW"/>
        </w:rPr>
        <w:t>6</w:t>
      </w:r>
      <w:r>
        <w:rPr>
          <w:rFonts w:hint="eastAsia"/>
          <w:lang w:eastAsia="zh-TW"/>
        </w:rPr>
        <w:t>月</w:t>
      </w:r>
      <w:r>
        <w:rPr>
          <w:lang w:eastAsia="zh-TW"/>
        </w:rPr>
        <w:t>26</w:t>
      </w:r>
      <w:r>
        <w:rPr>
          <w:rFonts w:hint="eastAsia"/>
          <w:lang w:eastAsia="zh-TW"/>
        </w:rPr>
        <w:t>日，廣東省公安廳公佈廣東各地</w:t>
      </w:r>
      <w:r>
        <w:rPr>
          <w:lang w:eastAsia="zh-TW"/>
        </w:rPr>
        <w:t>“</w:t>
      </w:r>
      <w:r>
        <w:rPr>
          <w:rFonts w:hint="eastAsia"/>
          <w:lang w:eastAsia="zh-TW"/>
        </w:rPr>
        <w:t>全民禁毒宣傳月</w:t>
      </w:r>
      <w:r>
        <w:rPr>
          <w:lang w:eastAsia="zh-TW"/>
        </w:rPr>
        <w:t>”</w:t>
      </w:r>
      <w:r>
        <w:rPr>
          <w:rFonts w:hint="eastAsia"/>
          <w:lang w:eastAsia="zh-TW"/>
        </w:rPr>
        <w:t>，共銷毀</w:t>
      </w:r>
      <w:r>
        <w:rPr>
          <w:lang w:eastAsia="zh-TW"/>
        </w:rPr>
        <w:t>16.9</w:t>
      </w:r>
      <w:r>
        <w:rPr>
          <w:rFonts w:hint="eastAsia"/>
          <w:lang w:eastAsia="zh-TW"/>
        </w:rPr>
        <w:t>噸毒品，這肯定了廣東去年以來開展</w:t>
      </w:r>
      <w:r>
        <w:rPr>
          <w:lang w:eastAsia="zh-TW"/>
        </w:rPr>
        <w:t>“</w:t>
      </w:r>
      <w:r>
        <w:rPr>
          <w:rFonts w:hint="eastAsia"/>
          <w:lang w:eastAsia="zh-TW"/>
        </w:rPr>
        <w:t>雷霆掃毒</w:t>
      </w:r>
      <w:r>
        <w:rPr>
          <w:lang w:eastAsia="zh-TW"/>
        </w:rPr>
        <w:t>”</w:t>
      </w:r>
      <w:r>
        <w:rPr>
          <w:rFonts w:hint="eastAsia"/>
          <w:lang w:eastAsia="zh-TW"/>
        </w:rPr>
        <w:t>專項行動取得的成效。而在澳門方面，警方亦做了大量工作，鑑於毒品在澳門是輸入型，因而亦配合其他部門。例如：增加警犬出動口岸的次數，配合海關巡查，加強夜間娛樂場所、酒吧及卡拉</w:t>
      </w:r>
      <w:r>
        <w:rPr>
          <w:lang w:eastAsia="zh-TW"/>
        </w:rPr>
        <w:t>OK</w:t>
      </w:r>
      <w:r>
        <w:rPr>
          <w:rFonts w:hint="eastAsia"/>
          <w:lang w:eastAsia="zh-TW"/>
        </w:rPr>
        <w:t>的巡查行動。去年口岸七千多次巡查當中，查獲</w:t>
      </w:r>
      <w:r>
        <w:rPr>
          <w:lang w:eastAsia="zh-TW"/>
        </w:rPr>
        <w:t>27</w:t>
      </w:r>
      <w:r>
        <w:rPr>
          <w:rFonts w:hint="eastAsia"/>
          <w:lang w:eastAsia="zh-TW"/>
        </w:rPr>
        <w:t>宗案件；今年</w:t>
      </w:r>
      <w:r>
        <w:rPr>
          <w:lang w:eastAsia="zh-TW"/>
        </w:rPr>
        <w:t>1</w:t>
      </w:r>
      <w:r>
        <w:rPr>
          <w:rFonts w:hint="eastAsia"/>
          <w:lang w:eastAsia="zh-TW"/>
        </w:rPr>
        <w:t>月至</w:t>
      </w:r>
      <w:r>
        <w:rPr>
          <w:lang w:eastAsia="zh-TW"/>
        </w:rPr>
        <w:t>5</w:t>
      </w:r>
      <w:r>
        <w:rPr>
          <w:rFonts w:hint="eastAsia"/>
          <w:lang w:eastAsia="zh-TW"/>
        </w:rPr>
        <w:t>月出動的</w:t>
      </w:r>
      <w:r>
        <w:rPr>
          <w:lang w:eastAsia="zh-TW"/>
        </w:rPr>
        <w:t>3800</w:t>
      </w:r>
      <w:r>
        <w:rPr>
          <w:rFonts w:hint="eastAsia"/>
          <w:lang w:eastAsia="zh-TW"/>
        </w:rPr>
        <w:t>次巡查，查獲</w:t>
      </w:r>
      <w:r>
        <w:rPr>
          <w:lang w:eastAsia="zh-TW"/>
        </w:rPr>
        <w:t>8</w:t>
      </w:r>
      <w:r>
        <w:rPr>
          <w:rFonts w:hint="eastAsia"/>
          <w:lang w:eastAsia="zh-TW"/>
        </w:rPr>
        <w:t>宗案件</w:t>
      </w:r>
      <w:r>
        <w:rPr>
          <w:rStyle w:val="30"/>
          <w:rFonts w:hint="eastAsia" w:ascii="方正楷体_GBK" w:hAnsi="方正楷体_GBK" w:eastAsia="方正楷体_GBK" w:cs="方正楷体_GBK"/>
          <w:color w:val="auto"/>
          <w:sz w:val="28"/>
          <w:szCs w:val="28"/>
        </w:rPr>
        <w:endnoteReference w:id="5"/>
      </w:r>
      <w:r>
        <w:rPr>
          <w:rFonts w:hint="eastAsia"/>
          <w:lang w:eastAsia="zh-TW"/>
        </w:rPr>
        <w:t>。</w:t>
      </w:r>
    </w:p>
    <w:p>
      <w:pPr>
        <w:rPr>
          <w:kern w:val="0"/>
          <w:lang w:eastAsia="zh-TW"/>
        </w:rPr>
      </w:pPr>
      <w:r>
        <w:rPr>
          <w:rFonts w:hint="eastAsia"/>
          <w:lang w:eastAsia="zh-TW"/>
        </w:rPr>
        <w:t>在台灣，</w:t>
      </w:r>
      <w:r>
        <w:rPr>
          <w:kern w:val="0"/>
          <w:lang w:eastAsia="zh-TW"/>
        </w:rPr>
        <w:t>2014</w:t>
      </w:r>
      <w:r>
        <w:rPr>
          <w:rFonts w:hint="eastAsia" w:eastAsia="PMingLiU"/>
          <w:kern w:val="0"/>
          <w:lang w:eastAsia="zh-TW"/>
        </w:rPr>
        <w:t>年</w:t>
      </w:r>
      <w:r>
        <w:rPr>
          <w:kern w:val="0"/>
          <w:lang w:eastAsia="zh-TW"/>
        </w:rPr>
        <w:t>1</w:t>
      </w:r>
      <w:r>
        <w:rPr>
          <w:rFonts w:hint="eastAsia"/>
          <w:kern w:val="0"/>
          <w:lang w:eastAsia="zh-TW"/>
        </w:rPr>
        <w:t>月至</w:t>
      </w:r>
      <w:r>
        <w:rPr>
          <w:kern w:val="0"/>
          <w:lang w:eastAsia="zh-TW"/>
        </w:rPr>
        <w:t>4</w:t>
      </w:r>
      <w:r>
        <w:rPr>
          <w:rFonts w:hint="eastAsia"/>
          <w:kern w:val="0"/>
          <w:lang w:eastAsia="zh-TW"/>
        </w:rPr>
        <w:t>月，查獲毒品</w:t>
      </w:r>
      <w:r>
        <w:rPr>
          <w:rFonts w:hint="eastAsia" w:eastAsia="PMingLiU"/>
          <w:kern w:val="0"/>
          <w:lang w:eastAsia="zh-TW"/>
        </w:rPr>
        <w:t>量</w:t>
      </w:r>
      <w:r>
        <w:rPr>
          <w:rFonts w:hint="eastAsia"/>
          <w:kern w:val="0"/>
          <w:lang w:eastAsia="zh-TW"/>
        </w:rPr>
        <w:t>按當期鑑定純質淨重之毒品共計</w:t>
      </w:r>
      <w:r>
        <w:rPr>
          <w:kern w:val="0"/>
          <w:lang w:eastAsia="zh-TW"/>
        </w:rPr>
        <w:t>2,864.7</w:t>
      </w:r>
      <w:r>
        <w:rPr>
          <w:rFonts w:hint="eastAsia"/>
          <w:kern w:val="0"/>
          <w:lang w:eastAsia="zh-TW"/>
        </w:rPr>
        <w:t>公斤，較上</w:t>
      </w:r>
      <w:r>
        <w:rPr>
          <w:rFonts w:hint="eastAsia" w:eastAsia="PMingLiU"/>
          <w:kern w:val="0"/>
          <w:lang w:eastAsia="zh-TW"/>
        </w:rPr>
        <w:t>年</w:t>
      </w:r>
      <w:r>
        <w:rPr>
          <w:rFonts w:hint="eastAsia"/>
          <w:kern w:val="0"/>
          <w:lang w:eastAsia="zh-TW"/>
        </w:rPr>
        <w:t>同期增加</w:t>
      </w:r>
      <w:r>
        <w:rPr>
          <w:kern w:val="0"/>
          <w:lang w:eastAsia="zh-TW"/>
        </w:rPr>
        <w:t>1,895.3</w:t>
      </w:r>
      <w:r>
        <w:rPr>
          <w:rFonts w:hint="eastAsia"/>
          <w:kern w:val="0"/>
          <w:lang w:eastAsia="zh-TW"/>
        </w:rPr>
        <w:t>公斤。據台灣法務部刑事政策與犯罪研究資料庫統計</w:t>
      </w:r>
      <w:r>
        <w:rPr>
          <w:rFonts w:hint="eastAsia"/>
          <w:bCs/>
          <w:kern w:val="0"/>
          <w:lang w:eastAsia="zh-TW"/>
        </w:rPr>
        <w:t>，</w:t>
      </w:r>
      <w:r>
        <w:rPr>
          <w:kern w:val="0"/>
          <w:lang w:eastAsia="zh-TW"/>
        </w:rPr>
        <w:t xml:space="preserve">2014 </w:t>
      </w:r>
      <w:r>
        <w:rPr>
          <w:rFonts w:hint="eastAsia" w:eastAsia="PMingLiU"/>
          <w:kern w:val="0"/>
          <w:lang w:eastAsia="zh-TW"/>
        </w:rPr>
        <w:t>年</w:t>
      </w:r>
      <w:r>
        <w:rPr>
          <w:kern w:val="0"/>
          <w:lang w:eastAsia="zh-TW"/>
        </w:rPr>
        <w:t>1</w:t>
      </w:r>
      <w:r>
        <w:rPr>
          <w:rFonts w:hint="eastAsia"/>
          <w:kern w:val="0"/>
          <w:lang w:eastAsia="zh-TW"/>
        </w:rPr>
        <w:t>月至</w:t>
      </w:r>
      <w:r>
        <w:rPr>
          <w:kern w:val="0"/>
          <w:lang w:eastAsia="zh-TW"/>
        </w:rPr>
        <w:t>5</w:t>
      </w:r>
      <w:r>
        <w:rPr>
          <w:rFonts w:hint="eastAsia"/>
          <w:kern w:val="0"/>
          <w:lang w:eastAsia="zh-TW"/>
        </w:rPr>
        <w:t>月，台灣各級法院審</w:t>
      </w:r>
      <w:r>
        <w:rPr>
          <w:rFonts w:hint="eastAsia" w:eastAsia="PMingLiU"/>
          <w:kern w:val="0"/>
          <w:lang w:eastAsia="zh-TW"/>
        </w:rPr>
        <w:t>理</w:t>
      </w:r>
      <w:r>
        <w:rPr>
          <w:rFonts w:hint="eastAsia"/>
          <w:kern w:val="0"/>
          <w:lang w:eastAsia="zh-TW"/>
        </w:rPr>
        <w:t>毒品案件，裁判確定移送檢察機關執</w:t>
      </w:r>
      <w:r>
        <w:rPr>
          <w:rFonts w:hint="eastAsia" w:eastAsia="PMingLiU"/>
          <w:kern w:val="0"/>
          <w:lang w:eastAsia="zh-TW"/>
        </w:rPr>
        <w:t>行</w:t>
      </w:r>
      <w:r>
        <w:rPr>
          <w:rFonts w:hint="eastAsia"/>
          <w:kern w:val="0"/>
          <w:lang w:eastAsia="zh-TW"/>
        </w:rPr>
        <w:t>，有罪人</w:t>
      </w:r>
      <w:r>
        <w:rPr>
          <w:rFonts w:hint="eastAsia" w:eastAsia="PMingLiU"/>
          <w:kern w:val="0"/>
          <w:lang w:eastAsia="zh-TW"/>
        </w:rPr>
        <w:t>數</w:t>
      </w:r>
      <w:r>
        <w:rPr>
          <w:rFonts w:hint="eastAsia"/>
          <w:kern w:val="0"/>
          <w:lang w:eastAsia="zh-TW"/>
        </w:rPr>
        <w:t>為</w:t>
      </w:r>
      <w:r>
        <w:rPr>
          <w:kern w:val="0"/>
          <w:lang w:eastAsia="zh-TW"/>
        </w:rPr>
        <w:t>14,651</w:t>
      </w:r>
      <w:r>
        <w:rPr>
          <w:rFonts w:hint="eastAsia"/>
          <w:kern w:val="0"/>
          <w:lang w:eastAsia="zh-TW"/>
        </w:rPr>
        <w:t>人，較上</w:t>
      </w:r>
      <w:r>
        <w:rPr>
          <w:rFonts w:hint="eastAsia" w:eastAsia="PMingLiU"/>
          <w:kern w:val="0"/>
          <w:lang w:eastAsia="zh-TW"/>
        </w:rPr>
        <w:t>年</w:t>
      </w:r>
      <w:r>
        <w:rPr>
          <w:rFonts w:hint="eastAsia"/>
          <w:kern w:val="0"/>
          <w:lang w:eastAsia="zh-TW"/>
        </w:rPr>
        <w:t>同期減少</w:t>
      </w:r>
      <w:r>
        <w:rPr>
          <w:kern w:val="0"/>
          <w:lang w:eastAsia="zh-TW"/>
        </w:rPr>
        <w:t>0.8%</w:t>
      </w:r>
      <w:r>
        <w:rPr>
          <w:rFonts w:hint="eastAsia"/>
          <w:kern w:val="0"/>
          <w:lang w:eastAsia="zh-TW"/>
        </w:rPr>
        <w:t>，其中屬第一級毒品罪者為</w:t>
      </w:r>
      <w:r>
        <w:rPr>
          <w:kern w:val="0"/>
          <w:lang w:eastAsia="zh-TW"/>
        </w:rPr>
        <w:t>4,696</w:t>
      </w:r>
      <w:r>
        <w:rPr>
          <w:rFonts w:hint="eastAsia"/>
          <w:kern w:val="0"/>
          <w:lang w:eastAsia="zh-TW"/>
        </w:rPr>
        <w:t>人，佔</w:t>
      </w:r>
      <w:r>
        <w:rPr>
          <w:kern w:val="0"/>
          <w:lang w:eastAsia="zh-TW"/>
        </w:rPr>
        <w:t>32.1%</w:t>
      </w:r>
      <w:r>
        <w:rPr>
          <w:rFonts w:hint="eastAsia"/>
          <w:kern w:val="0"/>
          <w:lang w:eastAsia="zh-TW"/>
        </w:rPr>
        <w:t>；第二級毒品罪者為</w:t>
      </w:r>
      <w:r>
        <w:rPr>
          <w:kern w:val="0"/>
          <w:lang w:eastAsia="zh-TW"/>
        </w:rPr>
        <w:t xml:space="preserve">8,852 </w:t>
      </w:r>
      <w:r>
        <w:rPr>
          <w:rFonts w:hint="eastAsia"/>
          <w:kern w:val="0"/>
          <w:lang w:eastAsia="zh-TW"/>
        </w:rPr>
        <w:t>人，佔</w:t>
      </w:r>
      <w:r>
        <w:rPr>
          <w:kern w:val="0"/>
          <w:lang w:eastAsia="zh-TW"/>
        </w:rPr>
        <w:t>60.4%</w:t>
      </w:r>
      <w:r>
        <w:rPr>
          <w:rFonts w:hint="eastAsia"/>
          <w:kern w:val="0"/>
          <w:lang w:eastAsia="zh-TW"/>
        </w:rPr>
        <w:t>。有罪人</w:t>
      </w:r>
      <w:r>
        <w:rPr>
          <w:rFonts w:hint="eastAsia" w:eastAsia="PMingLiU"/>
          <w:kern w:val="0"/>
          <w:lang w:eastAsia="zh-TW"/>
        </w:rPr>
        <w:t>數</w:t>
      </w:r>
      <w:r>
        <w:rPr>
          <w:rFonts w:hint="eastAsia"/>
          <w:kern w:val="0"/>
          <w:lang w:eastAsia="zh-TW"/>
        </w:rPr>
        <w:t>中，純使用毒品為</w:t>
      </w:r>
      <w:r>
        <w:rPr>
          <w:kern w:val="0"/>
          <w:lang w:eastAsia="zh-TW"/>
        </w:rPr>
        <w:t>11,335</w:t>
      </w:r>
      <w:r>
        <w:rPr>
          <w:rFonts w:hint="eastAsia"/>
          <w:kern w:val="0"/>
          <w:lang w:eastAsia="zh-TW"/>
        </w:rPr>
        <w:t>人，佔</w:t>
      </w:r>
      <w:r>
        <w:rPr>
          <w:kern w:val="0"/>
          <w:lang w:eastAsia="zh-TW"/>
        </w:rPr>
        <w:t>77.4%</w:t>
      </w:r>
      <w:r>
        <w:rPr>
          <w:rFonts w:hint="eastAsia"/>
          <w:kern w:val="0"/>
          <w:lang w:eastAsia="zh-TW"/>
        </w:rPr>
        <w:t>，較上</w:t>
      </w:r>
      <w:r>
        <w:rPr>
          <w:rFonts w:hint="eastAsia" w:eastAsia="PMingLiU"/>
          <w:kern w:val="0"/>
          <w:lang w:eastAsia="zh-TW"/>
        </w:rPr>
        <w:t>年</w:t>
      </w:r>
      <w:r>
        <w:rPr>
          <w:rFonts w:hint="eastAsia"/>
          <w:kern w:val="0"/>
          <w:lang w:eastAsia="zh-TW"/>
        </w:rPr>
        <w:t>同期減少</w:t>
      </w:r>
      <w:r>
        <w:rPr>
          <w:kern w:val="0"/>
          <w:lang w:eastAsia="zh-TW"/>
        </w:rPr>
        <w:t>0.2%</w:t>
      </w:r>
      <w:r>
        <w:rPr>
          <w:rFonts w:hint="eastAsia"/>
          <w:kern w:val="0"/>
          <w:lang w:eastAsia="zh-TW"/>
        </w:rPr>
        <w:t>；純製賣運輸</w:t>
      </w:r>
      <w:r>
        <w:rPr>
          <w:kern w:val="0"/>
          <w:lang w:eastAsia="zh-TW"/>
        </w:rPr>
        <w:t>1,993</w:t>
      </w:r>
      <w:r>
        <w:rPr>
          <w:rFonts w:hint="eastAsia"/>
          <w:kern w:val="0"/>
          <w:lang w:eastAsia="zh-TW"/>
        </w:rPr>
        <w:t>人，佔</w:t>
      </w:r>
      <w:r>
        <w:rPr>
          <w:kern w:val="0"/>
          <w:lang w:eastAsia="zh-TW"/>
        </w:rPr>
        <w:t>13.6%</w:t>
      </w:r>
      <w:r>
        <w:rPr>
          <w:rFonts w:hint="eastAsia"/>
          <w:kern w:val="0"/>
          <w:lang w:eastAsia="zh-TW"/>
        </w:rPr>
        <w:t>，則較上</w:t>
      </w:r>
      <w:r>
        <w:rPr>
          <w:rFonts w:hint="eastAsia" w:eastAsia="PMingLiU"/>
          <w:kern w:val="0"/>
          <w:lang w:eastAsia="zh-TW"/>
        </w:rPr>
        <w:t>年</w:t>
      </w:r>
      <w:r>
        <w:rPr>
          <w:rFonts w:hint="eastAsia"/>
          <w:kern w:val="0"/>
          <w:lang w:eastAsia="zh-TW"/>
        </w:rPr>
        <w:t>同期減少</w:t>
      </w:r>
      <w:r>
        <w:rPr>
          <w:kern w:val="0"/>
          <w:lang w:eastAsia="zh-TW"/>
        </w:rPr>
        <w:t>5.4%</w:t>
      </w:r>
      <w:r>
        <w:rPr>
          <w:rFonts w:hint="eastAsia"/>
          <w:kern w:val="0"/>
          <w:lang w:eastAsia="zh-TW"/>
        </w:rPr>
        <w:t>。</w:t>
      </w:r>
    </w:p>
    <w:p>
      <w:pPr>
        <w:rPr>
          <w:lang w:eastAsia="zh-TW"/>
        </w:rPr>
      </w:pPr>
      <w:r>
        <w:rPr>
          <w:rFonts w:hint="eastAsia"/>
          <w:lang w:eastAsia="zh-TW"/>
        </w:rPr>
        <w:t>以澳門為例，正處於一個物欲激化、競爭壓力大、疏離感日重且家庭結構脆弱的環境，人的思想生活也受到巨大衝擊，大環境的變化直接影響毒品犯罪的蔓延，澳門難免受國際性影響，尤其是周邊地區毒品犯罪問題以及精神藥物濫用的影響，導致毒品犯罪呈擴張趨勢。透過聯絡機制採取行動、宣傳禁毒訊息，與中國內地公安部門進行情報交流，加強警校與社會合作，希望從源頭堵截毒品，做到禁毒行動全城打擊。</w:t>
      </w:r>
    </w:p>
    <w:p>
      <w:pPr>
        <w:pStyle w:val="5"/>
        <w:rPr>
          <w:lang w:eastAsia="zh-TW"/>
        </w:rPr>
      </w:pPr>
      <w:r>
        <w:rPr>
          <w:rFonts w:hint="eastAsia"/>
          <w:lang w:eastAsia="zh-TW"/>
        </w:rPr>
        <w:t>四</w:t>
      </w:r>
      <w:r>
        <w:rPr>
          <w:rFonts w:hint="eastAsia"/>
        </w:rPr>
        <w:t>、</w:t>
      </w:r>
      <w:r>
        <w:rPr>
          <w:rFonts w:hint="eastAsia"/>
          <w:lang w:eastAsia="zh-TW"/>
        </w:rPr>
        <w:t>傳統毒品略有下降，新型毒品呈增多趨勢</w:t>
      </w:r>
    </w:p>
    <w:p>
      <w:pPr>
        <w:rPr>
          <w:lang w:eastAsia="zh-TW"/>
        </w:rPr>
      </w:pPr>
      <w:r>
        <w:rPr>
          <w:lang w:eastAsia="zh-TW"/>
        </w:rPr>
        <w:t xml:space="preserve"> </w:t>
      </w:r>
      <w:r>
        <w:rPr>
          <w:rFonts w:hint="eastAsia"/>
          <w:lang w:eastAsia="zh-TW"/>
        </w:rPr>
        <w:t>傳統毒品是指鴉片、嗎啡、海洛因、可卡因、大麻等直接從毒品原植物中加工製作。新型毒品是指通過人工方式化學合成的興奮劑、致幻劑、麻醉劑等毒品，如冰毒、搖頭丸、氯胺酮（</w:t>
      </w:r>
      <w:r>
        <w:rPr>
          <w:lang w:eastAsia="zh-TW"/>
        </w:rPr>
        <w:t>K</w:t>
      </w:r>
      <w:r>
        <w:rPr>
          <w:rFonts w:hint="eastAsia"/>
          <w:lang w:eastAsia="zh-TW"/>
        </w:rPr>
        <w:t>粉）、咖啡因、安納咖、氟肖安定、安眠酮、三唑侖、丁丙諾菲、麥司卡林、止咳水、迷幻蘑菇、地西泮、有機溶劑和鼻吸劑等</w:t>
      </w:r>
      <w:r>
        <w:rPr>
          <w:rStyle w:val="30"/>
          <w:rFonts w:hint="eastAsia" w:ascii="方正楷体_GBK" w:hAnsi="方正楷体_GBK" w:eastAsia="方正楷体_GBK" w:cs="方正楷体_GBK"/>
          <w:sz w:val="28"/>
          <w:szCs w:val="28"/>
        </w:rPr>
        <w:endnoteReference w:id="6"/>
      </w:r>
      <w:r>
        <w:rPr>
          <w:rFonts w:hint="eastAsia"/>
          <w:lang w:eastAsia="zh-TW"/>
        </w:rPr>
        <w:t>。近年來，</w:t>
      </w:r>
      <w:r>
        <w:rPr>
          <w:lang w:eastAsia="zh-TW"/>
        </w:rPr>
        <w:t>“</w:t>
      </w:r>
      <w:r>
        <w:rPr>
          <w:rFonts w:hint="eastAsia"/>
          <w:lang w:eastAsia="zh-TW"/>
        </w:rPr>
        <w:t>金三角</w:t>
      </w:r>
      <w:r>
        <w:rPr>
          <w:lang w:eastAsia="zh-TW"/>
        </w:rPr>
        <w:t xml:space="preserve">” </w:t>
      </w:r>
      <w:r>
        <w:rPr>
          <w:rFonts w:hint="eastAsia"/>
          <w:lang w:eastAsia="zh-TW"/>
        </w:rPr>
        <w:t>、</w:t>
      </w:r>
      <w:r>
        <w:rPr>
          <w:lang w:eastAsia="zh-TW"/>
        </w:rPr>
        <w:t>“</w:t>
      </w:r>
      <w:r>
        <w:rPr>
          <w:rFonts w:hint="eastAsia"/>
          <w:lang w:eastAsia="zh-TW"/>
        </w:rPr>
        <w:t>金三月</w:t>
      </w:r>
      <w:r>
        <w:rPr>
          <w:lang w:eastAsia="zh-TW"/>
        </w:rPr>
        <w:t xml:space="preserve">” </w:t>
      </w:r>
      <w:r>
        <w:rPr>
          <w:rFonts w:hint="eastAsia"/>
          <w:lang w:eastAsia="zh-TW"/>
        </w:rPr>
        <w:t>兩大毒品生產基地加工精製海洛因的化工原料醋酸酐、三氯甲烷、氯化銨在境外十分短缺，價格暴漲</w:t>
      </w:r>
      <w:r>
        <w:rPr>
          <w:rStyle w:val="30"/>
          <w:rFonts w:hint="eastAsia" w:ascii="方正楷体_GBK" w:hAnsi="方正楷体_GBK" w:eastAsia="方正楷体_GBK" w:cs="方正楷体_GBK"/>
          <w:sz w:val="28"/>
          <w:szCs w:val="28"/>
        </w:rPr>
        <w:endnoteReference w:id="7"/>
      </w:r>
      <w:r>
        <w:rPr>
          <w:rFonts w:hint="eastAsia"/>
          <w:lang w:eastAsia="zh-TW"/>
        </w:rPr>
        <w:t>。</w:t>
      </w:r>
    </w:p>
    <w:p>
      <w:pPr>
        <w:rPr>
          <w:lang w:eastAsia="zh-TW"/>
        </w:rPr>
      </w:pPr>
      <w:r>
        <w:rPr>
          <w:rFonts w:hint="eastAsia"/>
          <w:lang w:eastAsia="zh-TW"/>
        </w:rPr>
        <w:t>傳統毒品問題快速發展蔓延，必須遏制。但以冰毒、氯胺酮為主的合成毒品泛濫亦發展迅猛，其主要因素是高額利潤的刺激下，不法分子千方百計在中國內地建立地下加工場，由港澳台毒販出資並提供技術，然後輾轉分散運往其他地方。</w:t>
      </w:r>
    </w:p>
    <w:p>
      <w:pPr>
        <w:rPr>
          <w:lang w:eastAsia="zh-TW"/>
        </w:rPr>
      </w:pPr>
      <w:r>
        <w:rPr>
          <w:rFonts w:hint="eastAsia"/>
          <w:lang w:eastAsia="zh-TW"/>
        </w:rPr>
        <w:t>根據澳門警方資料顯示，戒毒者吸食毒品類型由最高峰時的</w:t>
      </w:r>
      <w:r>
        <w:rPr>
          <w:lang w:eastAsia="zh-TW"/>
        </w:rPr>
        <w:t>90%</w:t>
      </w:r>
      <w:r>
        <w:rPr>
          <w:rFonts w:hint="eastAsia"/>
          <w:lang w:eastAsia="zh-TW"/>
        </w:rPr>
        <w:t>多的海洛因已經下降至目前的</w:t>
      </w:r>
      <w:r>
        <w:rPr>
          <w:lang w:eastAsia="zh-TW"/>
        </w:rPr>
        <w:t>60%</w:t>
      </w:r>
      <w:r>
        <w:rPr>
          <w:rFonts w:hint="eastAsia"/>
          <w:lang w:eastAsia="zh-TW"/>
        </w:rPr>
        <w:t>左右。由於新型毒品的出現，導致販毒吸毒的種類和模式均發生轉型，帶來挑戰和禍害</w:t>
      </w:r>
      <w:r>
        <w:rPr>
          <w:rStyle w:val="30"/>
          <w:rFonts w:hint="eastAsia" w:ascii="方正楷体_GBK" w:hAnsi="方正楷体_GBK" w:eastAsia="方正楷体_GBK" w:cs="方正楷体_GBK"/>
          <w:sz w:val="28"/>
          <w:szCs w:val="28"/>
        </w:rPr>
        <w:endnoteReference w:id="8"/>
      </w:r>
      <w:r>
        <w:rPr>
          <w:rFonts w:hint="eastAsia"/>
          <w:lang w:eastAsia="zh-TW"/>
        </w:rPr>
        <w:t>。與傳統的毒品比較，不論在預防和打擊等方面都更難以應付，且變得更為複雜。</w:t>
      </w:r>
      <w:r>
        <w:rPr>
          <w:lang w:eastAsia="zh-TW"/>
        </w:rPr>
        <w:t xml:space="preserve"> </w:t>
      </w:r>
    </w:p>
    <w:p>
      <w:pPr>
        <w:pStyle w:val="5"/>
        <w:rPr>
          <w:lang w:eastAsia="zh-TW"/>
        </w:rPr>
      </w:pPr>
      <w:r>
        <w:rPr>
          <w:rFonts w:hint="eastAsia"/>
          <w:lang w:eastAsia="zh-TW"/>
        </w:rPr>
        <w:t>五、吸毒和涉毒的情況漸趨年輕化</w:t>
      </w:r>
    </w:p>
    <w:p>
      <w:pPr>
        <w:rPr>
          <w:lang w:eastAsia="zh-TW"/>
        </w:rPr>
      </w:pPr>
      <w:r>
        <w:rPr>
          <w:rFonts w:hint="eastAsia"/>
          <w:lang w:eastAsia="zh-TW"/>
        </w:rPr>
        <w:t>據</w:t>
      </w:r>
      <w:r>
        <w:rPr>
          <w:lang w:eastAsia="zh-TW"/>
        </w:rPr>
        <w:t>2013</w:t>
      </w:r>
      <w:r>
        <w:rPr>
          <w:rFonts w:hint="eastAsia"/>
          <w:lang w:eastAsia="zh-TW"/>
        </w:rPr>
        <w:t>年《中國禁毒報告書》資料顯示，</w:t>
      </w:r>
      <w:r>
        <w:rPr>
          <w:lang w:eastAsia="zh-TW"/>
        </w:rPr>
        <w:t>2012</w:t>
      </w:r>
      <w:r>
        <w:rPr>
          <w:rFonts w:hint="eastAsia"/>
          <w:lang w:eastAsia="zh-TW"/>
        </w:rPr>
        <w:t>年，全國共破獲毒品刑事案件</w:t>
      </w:r>
      <w:r>
        <w:rPr>
          <w:lang w:eastAsia="zh-TW"/>
        </w:rPr>
        <w:t>12.2</w:t>
      </w:r>
      <w:r>
        <w:rPr>
          <w:rFonts w:hint="eastAsia"/>
          <w:lang w:eastAsia="zh-TW"/>
        </w:rPr>
        <w:t>萬宗，抓獲毒品犯罪嫌疑人</w:t>
      </w:r>
      <w:r>
        <w:rPr>
          <w:lang w:eastAsia="zh-TW"/>
        </w:rPr>
        <w:t>13.3</w:t>
      </w:r>
      <w:r>
        <w:rPr>
          <w:rFonts w:hint="eastAsia"/>
          <w:lang w:eastAsia="zh-TW"/>
        </w:rPr>
        <w:t>萬名，同比分別上升</w:t>
      </w:r>
      <w:r>
        <w:rPr>
          <w:lang w:eastAsia="zh-TW"/>
        </w:rPr>
        <w:t>19.8%</w:t>
      </w:r>
      <w:r>
        <w:rPr>
          <w:rFonts w:hint="eastAsia"/>
          <w:lang w:eastAsia="zh-TW"/>
        </w:rPr>
        <w:t>和</w:t>
      </w:r>
      <w:r>
        <w:rPr>
          <w:lang w:eastAsia="zh-TW"/>
        </w:rPr>
        <w:t>18.1%</w:t>
      </w:r>
      <w:r>
        <w:rPr>
          <w:rFonts w:hint="eastAsia"/>
          <w:lang w:eastAsia="zh-TW"/>
        </w:rPr>
        <w:t>，查獲各類毒品</w:t>
      </w:r>
      <w:r>
        <w:rPr>
          <w:lang w:eastAsia="zh-TW"/>
        </w:rPr>
        <w:t>45.1</w:t>
      </w:r>
      <w:r>
        <w:rPr>
          <w:rFonts w:hint="eastAsia"/>
          <w:lang w:eastAsia="zh-TW"/>
        </w:rPr>
        <w:t>噸。其中，海洛因</w:t>
      </w:r>
      <w:r>
        <w:rPr>
          <w:lang w:eastAsia="zh-TW"/>
        </w:rPr>
        <w:t>7.3</w:t>
      </w:r>
      <w:r>
        <w:rPr>
          <w:rFonts w:hint="eastAsia"/>
          <w:lang w:eastAsia="zh-TW"/>
        </w:rPr>
        <w:t>噸，冰毒類毒品</w:t>
      </w:r>
      <w:r>
        <w:rPr>
          <w:lang w:eastAsia="zh-TW"/>
        </w:rPr>
        <w:t>16.2</w:t>
      </w:r>
      <w:r>
        <w:rPr>
          <w:rFonts w:hint="eastAsia"/>
          <w:lang w:eastAsia="zh-TW"/>
        </w:rPr>
        <w:t>噸，氯胺酮</w:t>
      </w:r>
      <w:r>
        <w:rPr>
          <w:lang w:eastAsia="zh-TW"/>
        </w:rPr>
        <w:t>407</w:t>
      </w:r>
      <w:r>
        <w:rPr>
          <w:rFonts w:hint="eastAsia"/>
          <w:lang w:eastAsia="zh-TW"/>
        </w:rPr>
        <w:t>噸，大麻</w:t>
      </w:r>
      <w:r>
        <w:rPr>
          <w:lang w:eastAsia="zh-TW"/>
        </w:rPr>
        <w:t>4.2</w:t>
      </w:r>
      <w:r>
        <w:rPr>
          <w:rFonts w:hint="eastAsia"/>
          <w:lang w:eastAsia="zh-TW"/>
        </w:rPr>
        <w:t>噸。</w:t>
      </w:r>
    </w:p>
    <w:p>
      <w:pPr>
        <w:rPr>
          <w:lang w:eastAsia="zh-TW"/>
        </w:rPr>
      </w:pPr>
      <w:r>
        <w:rPr>
          <w:rFonts w:hint="eastAsia"/>
          <w:lang w:eastAsia="zh-TW"/>
        </w:rPr>
        <w:t>眾所周知，毒品犯罪中的毒品，主要用來吸食，旨在滿足吸食者的各類精神需求。現今青少年服用氯胺酮等麻醉劑或者興奮劑類的毒品人數不斷增多，且趨向年輕化。以澳門為例，在</w:t>
      </w:r>
      <w:r>
        <w:rPr>
          <w:lang w:eastAsia="zh-TW"/>
        </w:rPr>
        <w:t>2010</w:t>
      </w:r>
      <w:r>
        <w:rPr>
          <w:rFonts w:hint="eastAsia"/>
          <w:lang w:eastAsia="zh-TW"/>
        </w:rPr>
        <w:t>年因毒品犯罪被拘捕的</w:t>
      </w:r>
      <w:r>
        <w:rPr>
          <w:lang w:eastAsia="zh-TW"/>
        </w:rPr>
        <w:t>262</w:t>
      </w:r>
      <w:r>
        <w:rPr>
          <w:rFonts w:hint="eastAsia"/>
          <w:lang w:eastAsia="zh-TW"/>
        </w:rPr>
        <w:t>人中，年齡在</w:t>
      </w:r>
      <w:r>
        <w:rPr>
          <w:lang w:eastAsia="zh-TW"/>
        </w:rPr>
        <w:t>21</w:t>
      </w:r>
      <w:r>
        <w:rPr>
          <w:rFonts w:hint="eastAsia"/>
          <w:lang w:eastAsia="zh-TW"/>
        </w:rPr>
        <w:t>歲以下者有</w:t>
      </w:r>
      <w:r>
        <w:rPr>
          <w:lang w:eastAsia="zh-TW"/>
        </w:rPr>
        <w:t>196</w:t>
      </w:r>
      <w:r>
        <w:rPr>
          <w:rFonts w:hint="eastAsia"/>
          <w:lang w:eastAsia="zh-TW"/>
        </w:rPr>
        <w:t>人，佔</w:t>
      </w:r>
      <w:r>
        <w:rPr>
          <w:lang w:eastAsia="zh-TW"/>
        </w:rPr>
        <w:t>75%</w:t>
      </w:r>
      <w:r>
        <w:rPr>
          <w:rFonts w:hint="eastAsia"/>
          <w:lang w:eastAsia="zh-TW"/>
        </w:rPr>
        <w:t>；年齡在</w:t>
      </w:r>
      <w:r>
        <w:rPr>
          <w:lang w:eastAsia="zh-TW"/>
        </w:rPr>
        <w:t>16</w:t>
      </w:r>
      <w:r>
        <w:rPr>
          <w:rFonts w:hint="eastAsia"/>
          <w:lang w:eastAsia="zh-TW"/>
        </w:rPr>
        <w:t>至</w:t>
      </w:r>
      <w:r>
        <w:rPr>
          <w:lang w:eastAsia="zh-TW"/>
        </w:rPr>
        <w:t>21</w:t>
      </w:r>
      <w:r>
        <w:rPr>
          <w:rFonts w:hint="eastAsia"/>
          <w:lang w:eastAsia="zh-TW"/>
        </w:rPr>
        <w:t>歲之間者有</w:t>
      </w:r>
      <w:r>
        <w:rPr>
          <w:lang w:eastAsia="zh-TW"/>
        </w:rPr>
        <w:t>62</w:t>
      </w:r>
      <w:r>
        <w:rPr>
          <w:rFonts w:hint="eastAsia"/>
          <w:lang w:eastAsia="zh-TW"/>
        </w:rPr>
        <w:t>人，佔</w:t>
      </w:r>
      <w:r>
        <w:rPr>
          <w:lang w:eastAsia="zh-TW"/>
        </w:rPr>
        <w:t>24%</w:t>
      </w:r>
      <w:r>
        <w:rPr>
          <w:rFonts w:hint="eastAsia"/>
          <w:lang w:eastAsia="zh-TW"/>
        </w:rPr>
        <w:t>；年齡在</w:t>
      </w:r>
      <w:r>
        <w:rPr>
          <w:lang w:eastAsia="zh-TW"/>
        </w:rPr>
        <w:t>16</w:t>
      </w:r>
      <w:r>
        <w:rPr>
          <w:rFonts w:hint="eastAsia"/>
          <w:lang w:eastAsia="zh-TW"/>
        </w:rPr>
        <w:t>周歲以下者有</w:t>
      </w:r>
      <w:r>
        <w:rPr>
          <w:lang w:eastAsia="zh-TW"/>
        </w:rPr>
        <w:t>4</w:t>
      </w:r>
      <w:r>
        <w:rPr>
          <w:rFonts w:hint="eastAsia"/>
          <w:lang w:eastAsia="zh-TW"/>
        </w:rPr>
        <w:t>人，佔</w:t>
      </w:r>
      <w:r>
        <w:rPr>
          <w:lang w:eastAsia="zh-TW"/>
        </w:rPr>
        <w:t>1%</w:t>
      </w:r>
      <w:r>
        <w:rPr>
          <w:rStyle w:val="30"/>
          <w:rFonts w:hint="eastAsia" w:ascii="方正楷体_GBK" w:hAnsi="方正楷体_GBK" w:eastAsia="方正楷体_GBK" w:cs="方正楷体_GBK"/>
          <w:sz w:val="28"/>
          <w:szCs w:val="28"/>
        </w:rPr>
        <w:endnoteReference w:id="9"/>
      </w:r>
      <w:r>
        <w:rPr>
          <w:rFonts w:hint="eastAsia"/>
          <w:lang w:eastAsia="zh-TW"/>
        </w:rPr>
        <w:t>。</w:t>
      </w:r>
    </w:p>
    <w:p>
      <w:pPr>
        <w:rPr>
          <w:lang w:eastAsia="zh-TW"/>
        </w:rPr>
      </w:pPr>
      <w:r>
        <w:rPr>
          <w:rFonts w:hint="eastAsia"/>
          <w:lang w:eastAsia="zh-TW"/>
        </w:rPr>
        <w:t>據澳門《禁毒報告書</w:t>
      </w:r>
      <w:r>
        <w:rPr>
          <w:lang w:eastAsia="zh-TW"/>
        </w:rPr>
        <w:t>2010</w:t>
      </w:r>
      <w:r>
        <w:rPr>
          <w:rFonts w:hint="eastAsia"/>
          <w:lang w:eastAsia="zh-TW"/>
        </w:rPr>
        <w:t>》分析，澳門</w:t>
      </w:r>
      <w:r>
        <w:rPr>
          <w:lang w:eastAsia="zh-TW"/>
        </w:rPr>
        <w:t>2010</w:t>
      </w:r>
      <w:r>
        <w:rPr>
          <w:rFonts w:hint="eastAsia"/>
          <w:lang w:eastAsia="zh-TW"/>
        </w:rPr>
        <w:t>年被起訴之個案較</w:t>
      </w:r>
      <w:r>
        <w:rPr>
          <w:lang w:eastAsia="zh-TW"/>
        </w:rPr>
        <w:t>2009</w:t>
      </w:r>
      <w:r>
        <w:rPr>
          <w:rFonts w:hint="eastAsia"/>
          <w:lang w:eastAsia="zh-TW"/>
        </w:rPr>
        <w:t>年有所增加，約有</w:t>
      </w:r>
      <w:r>
        <w:rPr>
          <w:lang w:eastAsia="zh-TW"/>
        </w:rPr>
        <w:t>22%</w:t>
      </w:r>
      <w:r>
        <w:rPr>
          <w:rFonts w:hint="eastAsia"/>
          <w:lang w:eastAsia="zh-TW"/>
        </w:rPr>
        <w:t>。在年齡方面，以</w:t>
      </w:r>
      <w:r>
        <w:rPr>
          <w:lang w:eastAsia="zh-TW"/>
        </w:rPr>
        <w:t>20</w:t>
      </w:r>
      <w:r>
        <w:rPr>
          <w:rFonts w:hint="eastAsia"/>
          <w:lang w:eastAsia="zh-TW"/>
        </w:rPr>
        <w:t>至</w:t>
      </w:r>
      <w:r>
        <w:rPr>
          <w:lang w:eastAsia="zh-TW"/>
        </w:rPr>
        <w:t>24</w:t>
      </w:r>
      <w:r>
        <w:rPr>
          <w:rFonts w:hint="eastAsia"/>
          <w:lang w:eastAsia="zh-TW"/>
        </w:rPr>
        <w:t>歲及</w:t>
      </w:r>
      <w:r>
        <w:rPr>
          <w:lang w:eastAsia="zh-TW"/>
        </w:rPr>
        <w:t>30</w:t>
      </w:r>
      <w:r>
        <w:rPr>
          <w:rFonts w:hint="eastAsia"/>
          <w:lang w:eastAsia="zh-TW"/>
        </w:rPr>
        <w:t>歲以上兩年齡段為主，</w:t>
      </w:r>
      <w:r>
        <w:rPr>
          <w:lang w:eastAsia="zh-TW"/>
        </w:rPr>
        <w:t>2010</w:t>
      </w:r>
      <w:r>
        <w:rPr>
          <w:rFonts w:hint="eastAsia"/>
          <w:lang w:eastAsia="zh-TW"/>
        </w:rPr>
        <w:t>年</w:t>
      </w:r>
      <w:r>
        <w:rPr>
          <w:lang w:eastAsia="zh-TW"/>
        </w:rPr>
        <w:t>20</w:t>
      </w:r>
      <w:r>
        <w:rPr>
          <w:rFonts w:hint="eastAsia"/>
          <w:lang w:eastAsia="zh-TW"/>
        </w:rPr>
        <w:t>至</w:t>
      </w:r>
      <w:r>
        <w:rPr>
          <w:lang w:eastAsia="zh-TW"/>
        </w:rPr>
        <w:t>24</w:t>
      </w:r>
      <w:r>
        <w:rPr>
          <w:rFonts w:hint="eastAsia"/>
          <w:lang w:eastAsia="zh-TW"/>
        </w:rPr>
        <w:t>歲人數占比例與</w:t>
      </w:r>
      <w:r>
        <w:rPr>
          <w:lang w:eastAsia="zh-TW"/>
        </w:rPr>
        <w:t>2009</w:t>
      </w:r>
      <w:r>
        <w:rPr>
          <w:rFonts w:hint="eastAsia"/>
          <w:lang w:eastAsia="zh-TW"/>
        </w:rPr>
        <w:t>年相</w:t>
      </w:r>
      <w:r>
        <w:rPr>
          <w:rFonts w:hint="eastAsia"/>
          <w:color w:val="000000"/>
          <w:lang w:eastAsia="zh-TW"/>
        </w:rPr>
        <w:t>仿</w:t>
      </w:r>
      <w:r>
        <w:rPr>
          <w:rStyle w:val="30"/>
          <w:rFonts w:hint="eastAsia" w:ascii="方正楷体_GBK" w:hAnsi="方正楷体_GBK" w:eastAsia="方正楷体_GBK" w:cs="方正楷体_GBK"/>
          <w:color w:val="000000"/>
          <w:sz w:val="28"/>
          <w:szCs w:val="28"/>
        </w:rPr>
        <w:t>⑪</w:t>
      </w:r>
      <w:r>
        <w:rPr>
          <w:rFonts w:hint="eastAsia"/>
          <w:lang w:eastAsia="zh-TW"/>
        </w:rPr>
        <w:t>。犯案者明顯呈現年輕化及嚴重化情況，值得關注。</w:t>
      </w:r>
    </w:p>
    <w:p>
      <w:pPr>
        <w:rPr>
          <w:lang w:eastAsia="zh-TW"/>
        </w:rPr>
      </w:pPr>
      <w:r>
        <w:rPr>
          <w:rFonts w:hint="eastAsia"/>
          <w:lang w:eastAsia="zh-TW"/>
        </w:rPr>
        <w:t>從研究發現，大多數青少年吸食毒品的特點是享樂主義、好奇心理以及逆反心理在作祟，追求性滿足尋求刺激，或金錢誘惑，同輩中擴散極快，或受好奇心或朋輩的影響，解悶或壓力過大，以及不完整家庭結構或低下階層等社會背景，對生活和思想造成極大沖擊，大環境的變化使世界上毒品問題變化加厲，嚴重危害和破壞社會風氣，直接影響人的身心健康發展。當其受到治安處罰時，他就會被人們所排斥，成為同齡人中的另類，這時哪怕是有輕微的誘導，比如到某個有吸毒的場所時，其複吸的可能性就非常大，這在青少年毒品犯罪研究上非常多見。絕大部分青少年誤認為開始吸食微量毒品不容易上癮，為了一時刺激開心，不顧結果，最後沉輪毒海不能自拔，可見毒品的禍害及嚴重性不容忽視。宣傳毒品犯罪的相關法律規定，教育大家遵紀守法，不要以身試法。教育公民樹立正確的世界觀、人生觀和價值觀，營造健康、和諧的社會環境。因此，在對待青少年吸毒問題上，多一些寬容、多一些秩序、少一些制裁可能會更有效。</w:t>
      </w:r>
    </w:p>
    <w:p>
      <w:pPr>
        <w:pStyle w:val="4"/>
        <w:ind w:firstLine="560"/>
        <w:rPr>
          <w:lang w:eastAsia="zh-TW"/>
        </w:rPr>
      </w:pPr>
      <w:r>
        <w:rPr>
          <w:rFonts w:hint="eastAsia"/>
        </w:rPr>
        <w:t>参</w:t>
      </w:r>
      <w:r>
        <w:rPr>
          <w:rFonts w:hint="eastAsia"/>
          <w:lang w:eastAsia="zh-TW"/>
        </w:rPr>
        <w:t>、跨境毒品犯罪的原因</w:t>
      </w:r>
    </w:p>
    <w:p>
      <w:pPr>
        <w:pStyle w:val="5"/>
        <w:rPr>
          <w:lang w:eastAsia="zh-TW"/>
        </w:rPr>
      </w:pPr>
      <w:r>
        <w:rPr>
          <w:rFonts w:hint="eastAsia"/>
          <w:lang w:eastAsia="zh-TW"/>
        </w:rPr>
        <w:t>一</w:t>
      </w:r>
      <w:r>
        <w:rPr>
          <w:rFonts w:hint="eastAsia"/>
        </w:rPr>
        <w:t>、</w:t>
      </w:r>
      <w:r>
        <w:rPr>
          <w:rFonts w:hint="eastAsia"/>
          <w:lang w:eastAsia="zh-TW"/>
        </w:rPr>
        <w:t>巨額利潤刺激，使毒犯鋋而走險</w:t>
      </w:r>
    </w:p>
    <w:p>
      <w:pPr>
        <w:rPr>
          <w:lang w:eastAsia="zh-TW"/>
        </w:rPr>
      </w:pPr>
      <w:r>
        <w:rPr>
          <w:lang w:eastAsia="zh-TW"/>
        </w:rPr>
        <w:t>“</w:t>
      </w:r>
      <w:r>
        <w:rPr>
          <w:rFonts w:hint="eastAsia"/>
          <w:lang w:eastAsia="zh-TW"/>
        </w:rPr>
        <w:t>天下熙熙皆為利來，天下攘攘皆為利往</w:t>
      </w:r>
      <w:r>
        <w:rPr>
          <w:lang w:eastAsia="zh-TW"/>
        </w:rPr>
        <w:t>”</w:t>
      </w:r>
      <w:r>
        <w:rPr>
          <w:rFonts w:hint="eastAsia"/>
          <w:lang w:eastAsia="zh-TW"/>
        </w:rPr>
        <w:t>，兩千多年前司馬遷一句道破</w:t>
      </w:r>
      <w:r>
        <w:rPr>
          <w:lang w:eastAsia="zh-TW"/>
        </w:rPr>
        <w:t>“</w:t>
      </w:r>
      <w:r>
        <w:rPr>
          <w:rFonts w:hint="eastAsia"/>
          <w:lang w:eastAsia="zh-TW"/>
        </w:rPr>
        <w:t>人為財死，鳥為食亡</w:t>
      </w:r>
      <w:r>
        <w:rPr>
          <w:lang w:eastAsia="zh-TW"/>
        </w:rPr>
        <w:t>”</w:t>
      </w:r>
      <w:r>
        <w:rPr>
          <w:rFonts w:hint="eastAsia"/>
          <w:lang w:eastAsia="zh-TW"/>
        </w:rPr>
        <w:t>的人性弱</w:t>
      </w:r>
      <w:r>
        <w:rPr>
          <w:rFonts w:hint="eastAsia"/>
          <w:color w:val="000000"/>
          <w:lang w:eastAsia="zh-TW"/>
        </w:rPr>
        <w:t>點</w:t>
      </w:r>
      <w:r>
        <w:rPr>
          <w:rStyle w:val="30"/>
          <w:rFonts w:hint="eastAsia" w:ascii="方正楷体_GBK" w:hAnsi="方正楷体_GBK" w:eastAsia="方正楷体_GBK" w:cs="方正楷体_GBK"/>
          <w:color w:val="000000"/>
          <w:sz w:val="28"/>
          <w:szCs w:val="28"/>
        </w:rPr>
        <w:t>⑫</w:t>
      </w:r>
      <w:r>
        <w:rPr>
          <w:rFonts w:hint="eastAsia"/>
          <w:lang w:eastAsia="zh-TW"/>
        </w:rPr>
        <w:t>。有些人為了錢，為了脫貧，不顧倫理道德，無心關注他人的健康性命，走上毒品犯罪的道路。作為人類社會一大頑疾的毒品犯罪，對社會造成重大威脅。毒品可以摧殘人的身心，加速吸食者的死亡，導致大量慘劇的發生，嚴重破壞國家或地區及社會秩序。</w:t>
      </w:r>
    </w:p>
    <w:p>
      <w:pPr>
        <w:rPr>
          <w:lang w:eastAsia="zh-TW"/>
        </w:rPr>
      </w:pPr>
      <w:r>
        <w:rPr>
          <w:rFonts w:hint="eastAsia"/>
          <w:lang w:eastAsia="zh-TW"/>
        </w:rPr>
        <w:t>正如馬克思所指：</w:t>
      </w:r>
      <w:r>
        <w:rPr>
          <w:lang w:eastAsia="zh-TW"/>
        </w:rPr>
        <w:t>“</w:t>
      </w:r>
      <w:r>
        <w:rPr>
          <w:rFonts w:hint="eastAsia"/>
          <w:lang w:eastAsia="zh-TW"/>
        </w:rPr>
        <w:t>如果有</w:t>
      </w:r>
      <w:r>
        <w:rPr>
          <w:lang w:eastAsia="zh-TW"/>
        </w:rPr>
        <w:t>10%</w:t>
      </w:r>
      <w:r>
        <w:rPr>
          <w:rFonts w:hint="eastAsia"/>
          <w:lang w:eastAsia="zh-TW"/>
        </w:rPr>
        <w:t>的利潤，它就保證到處被使用；有</w:t>
      </w:r>
      <w:r>
        <w:rPr>
          <w:lang w:eastAsia="zh-TW"/>
        </w:rPr>
        <w:t>20%</w:t>
      </w:r>
      <w:r>
        <w:rPr>
          <w:rFonts w:hint="eastAsia"/>
          <w:lang w:eastAsia="zh-TW"/>
        </w:rPr>
        <w:t>的利潤，它就活躍起來；有</w:t>
      </w:r>
      <w:r>
        <w:rPr>
          <w:lang w:eastAsia="zh-TW"/>
        </w:rPr>
        <w:t>50%</w:t>
      </w:r>
      <w:r>
        <w:rPr>
          <w:rFonts w:hint="eastAsia"/>
          <w:lang w:eastAsia="zh-TW"/>
        </w:rPr>
        <w:t>的利潤，它就鋌而走險；為了</w:t>
      </w:r>
      <w:r>
        <w:rPr>
          <w:lang w:eastAsia="zh-TW"/>
        </w:rPr>
        <w:t>100%</w:t>
      </w:r>
      <w:r>
        <w:rPr>
          <w:rFonts w:hint="eastAsia"/>
          <w:lang w:eastAsia="zh-TW"/>
        </w:rPr>
        <w:t>的利潤，它就敢踐踏一切人間法律；有</w:t>
      </w:r>
      <w:r>
        <w:rPr>
          <w:lang w:eastAsia="zh-TW"/>
        </w:rPr>
        <w:t>300%</w:t>
      </w:r>
      <w:r>
        <w:rPr>
          <w:rFonts w:hint="eastAsia"/>
          <w:lang w:eastAsia="zh-TW"/>
        </w:rPr>
        <w:t>利潤，它就敢犯任何罪行，甚至冒絞首的危</w:t>
      </w:r>
      <w:r>
        <w:rPr>
          <w:rFonts w:hint="eastAsia"/>
          <w:color w:val="000000"/>
          <w:lang w:eastAsia="zh-TW"/>
        </w:rPr>
        <w:t>險</w:t>
      </w:r>
      <w:r>
        <w:rPr>
          <w:color w:val="000000"/>
          <w:lang w:eastAsia="zh-TW"/>
        </w:rPr>
        <w:t>”</w:t>
      </w:r>
      <w:r>
        <w:rPr>
          <w:rStyle w:val="30"/>
          <w:rFonts w:hint="eastAsia" w:ascii="方正楷体_GBK" w:hAnsi="方正楷体_GBK" w:eastAsia="方正楷体_GBK" w:cs="方正楷体_GBK"/>
          <w:color w:val="000000"/>
          <w:sz w:val="28"/>
          <w:szCs w:val="28"/>
        </w:rPr>
        <w:t>⑬</w:t>
      </w:r>
      <w:r>
        <w:rPr>
          <w:rFonts w:hint="eastAsia"/>
          <w:lang w:eastAsia="zh-TW"/>
        </w:rPr>
        <w:t>。</w:t>
      </w:r>
    </w:p>
    <w:p>
      <w:pPr>
        <w:rPr>
          <w:rFonts w:eastAsia="PMingLiU"/>
          <w:lang w:eastAsia="zh-TW"/>
        </w:rPr>
      </w:pPr>
      <w:r>
        <w:rPr>
          <w:rFonts w:hint="eastAsia"/>
          <w:lang w:eastAsia="zh-TW"/>
        </w:rPr>
        <w:t>據瞭解，毒品的價格在各地的差異很大。現在一公斤</w:t>
      </w:r>
      <w:r>
        <w:rPr>
          <w:lang w:eastAsia="zh-TW"/>
        </w:rPr>
        <w:t>4</w:t>
      </w:r>
      <w:r>
        <w:rPr>
          <w:rFonts w:hint="eastAsia"/>
          <w:lang w:eastAsia="zh-TW"/>
        </w:rPr>
        <w:t>號海洛因的價格，在邊境一線地區一般為</w:t>
      </w:r>
      <w:r>
        <w:rPr>
          <w:lang w:eastAsia="zh-TW"/>
        </w:rPr>
        <w:t>1.7</w:t>
      </w:r>
      <w:r>
        <w:rPr>
          <w:rFonts w:hint="eastAsia"/>
          <w:lang w:eastAsia="zh-TW"/>
        </w:rPr>
        <w:t>至</w:t>
      </w:r>
      <w:r>
        <w:rPr>
          <w:lang w:eastAsia="zh-TW"/>
        </w:rPr>
        <w:t>2.5</w:t>
      </w:r>
      <w:r>
        <w:rPr>
          <w:rFonts w:hint="eastAsia"/>
          <w:lang w:eastAsia="zh-TW"/>
        </w:rPr>
        <w:t>萬元，邊境二線地區為</w:t>
      </w:r>
      <w:r>
        <w:rPr>
          <w:lang w:eastAsia="zh-TW"/>
        </w:rPr>
        <w:t>3</w:t>
      </w:r>
      <w:r>
        <w:rPr>
          <w:rFonts w:hint="eastAsia"/>
          <w:lang w:eastAsia="zh-TW"/>
        </w:rPr>
        <w:t>至</w:t>
      </w:r>
      <w:r>
        <w:rPr>
          <w:lang w:eastAsia="zh-TW"/>
        </w:rPr>
        <w:t>3.5</w:t>
      </w:r>
      <w:r>
        <w:rPr>
          <w:rFonts w:hint="eastAsia"/>
          <w:lang w:eastAsia="zh-TW"/>
        </w:rPr>
        <w:t>萬元，西部內地一般為</w:t>
      </w:r>
      <w:r>
        <w:rPr>
          <w:lang w:eastAsia="zh-TW"/>
        </w:rPr>
        <w:t>15</w:t>
      </w:r>
      <w:r>
        <w:rPr>
          <w:rFonts w:hint="eastAsia"/>
          <w:lang w:eastAsia="zh-TW"/>
        </w:rPr>
        <w:t>萬元左右，東部地區一般為</w:t>
      </w:r>
      <w:r>
        <w:rPr>
          <w:lang w:eastAsia="zh-TW"/>
        </w:rPr>
        <w:t>25</w:t>
      </w:r>
      <w:r>
        <w:rPr>
          <w:rFonts w:hint="eastAsia"/>
          <w:lang w:eastAsia="zh-TW"/>
        </w:rPr>
        <w:t>萬元左右，港澳台地區和歐美地區則為百萬元以</w:t>
      </w:r>
      <w:r>
        <w:rPr>
          <w:rFonts w:hint="eastAsia"/>
          <w:color w:val="000000"/>
          <w:lang w:eastAsia="zh-TW"/>
        </w:rPr>
        <w:t>上</w:t>
      </w:r>
      <w:r>
        <w:rPr>
          <w:rStyle w:val="30"/>
          <w:rFonts w:hint="eastAsia" w:ascii="方正楷体_GBK" w:hAnsi="方正楷体_GBK" w:eastAsia="方正楷体_GBK" w:cs="方正楷体_GBK"/>
          <w:color w:val="000000"/>
          <w:sz w:val="28"/>
          <w:szCs w:val="28"/>
        </w:rPr>
        <w:t>⑭</w:t>
      </w:r>
      <w:r>
        <w:rPr>
          <w:rFonts w:hint="eastAsia"/>
          <w:lang w:eastAsia="zh-TW"/>
        </w:rPr>
        <w:t>。</w:t>
      </w:r>
      <w:r>
        <w:rPr>
          <w:lang w:eastAsia="zh-TW"/>
        </w:rPr>
        <w:t>“</w:t>
      </w:r>
      <w:r>
        <w:rPr>
          <w:rFonts w:hint="eastAsia"/>
          <w:lang w:eastAsia="zh-TW"/>
        </w:rPr>
        <w:t>販毒</w:t>
      </w:r>
      <w:r>
        <w:rPr>
          <w:lang w:eastAsia="zh-TW"/>
        </w:rPr>
        <w:t>”</w:t>
      </w:r>
      <w:r>
        <w:rPr>
          <w:rFonts w:hint="eastAsia"/>
          <w:lang w:eastAsia="zh-TW"/>
        </w:rPr>
        <w:t>所帶來的巨額利潤與其他行業是無法對比的，犯罪分子不惜以生命作為代價，甘願冒死犯險而實施毒品犯罪。</w:t>
      </w:r>
    </w:p>
    <w:p>
      <w:pPr>
        <w:pStyle w:val="5"/>
        <w:rPr>
          <w:lang w:eastAsia="zh-TW"/>
        </w:rPr>
      </w:pPr>
      <w:r>
        <w:rPr>
          <w:rFonts w:hint="eastAsia"/>
          <w:lang w:eastAsia="zh-TW"/>
        </w:rPr>
        <w:t>二、吸毒人數日益龐大，法律措施不夠完善，力度不夠</w:t>
      </w:r>
    </w:p>
    <w:p>
      <w:pPr>
        <w:rPr>
          <w:lang w:eastAsia="zh-TW"/>
        </w:rPr>
      </w:pPr>
      <w:r>
        <w:rPr>
          <w:rFonts w:hint="eastAsia"/>
          <w:lang w:eastAsia="zh-TW"/>
        </w:rPr>
        <w:t>據聯合國統計，毒品販運已涉及</w:t>
      </w:r>
      <w:r>
        <w:rPr>
          <w:lang w:eastAsia="zh-TW"/>
        </w:rPr>
        <w:t>170</w:t>
      </w:r>
      <w:r>
        <w:rPr>
          <w:rFonts w:hint="eastAsia"/>
          <w:lang w:eastAsia="zh-TW"/>
        </w:rPr>
        <w:t>個國家和地區，</w:t>
      </w:r>
      <w:r>
        <w:rPr>
          <w:lang w:eastAsia="zh-TW"/>
        </w:rPr>
        <w:t>130</w:t>
      </w:r>
      <w:r>
        <w:rPr>
          <w:rFonts w:hint="eastAsia"/>
          <w:lang w:eastAsia="zh-TW"/>
        </w:rPr>
        <w:t>多個國家和地區存在毒品消費問題。全球每年毒品交易額達</w:t>
      </w:r>
      <w:r>
        <w:rPr>
          <w:lang w:eastAsia="zh-TW"/>
        </w:rPr>
        <w:t>8,000</w:t>
      </w:r>
      <w:r>
        <w:rPr>
          <w:rFonts w:hint="eastAsia"/>
          <w:lang w:eastAsia="zh-TW"/>
        </w:rPr>
        <w:t>億美元以上，全球吸毒人數達</w:t>
      </w:r>
      <w:r>
        <w:rPr>
          <w:lang w:eastAsia="zh-TW"/>
        </w:rPr>
        <w:t>2.2</w:t>
      </w:r>
      <w:r>
        <w:rPr>
          <w:rFonts w:hint="eastAsia"/>
          <w:lang w:eastAsia="zh-TW"/>
        </w:rPr>
        <w:t>億，每年有</w:t>
      </w:r>
      <w:r>
        <w:rPr>
          <w:lang w:eastAsia="zh-TW"/>
        </w:rPr>
        <w:t>10</w:t>
      </w:r>
      <w:r>
        <w:rPr>
          <w:rFonts w:hint="eastAsia"/>
          <w:lang w:eastAsia="zh-TW"/>
        </w:rPr>
        <w:t>萬人因吸毒而死亡，</w:t>
      </w:r>
      <w:r>
        <w:rPr>
          <w:lang w:eastAsia="zh-TW"/>
        </w:rPr>
        <w:t>1,000</w:t>
      </w:r>
      <w:r>
        <w:rPr>
          <w:rFonts w:hint="eastAsia"/>
          <w:lang w:eastAsia="zh-TW"/>
        </w:rPr>
        <w:t>萬人因吸毒喪失勞動能</w:t>
      </w:r>
      <w:r>
        <w:rPr>
          <w:rFonts w:hint="eastAsia" w:ascii="宋体" w:hAnsi="宋体" w:eastAsia="宋体" w:cs="宋体"/>
          <w:color w:val="000000"/>
          <w:lang w:eastAsia="zh-TW"/>
        </w:rPr>
        <w:t>力</w:t>
      </w:r>
      <w:r>
        <w:rPr>
          <w:rFonts w:hint="eastAsia" w:ascii="方正楷体_GBK" w:hAnsi="方正楷体_GBK" w:eastAsia="方正楷体_GBK" w:cs="方正楷体_GBK"/>
          <w:color w:val="000000"/>
          <w:sz w:val="28"/>
          <w:szCs w:val="28"/>
          <w:vertAlign w:val="superscript"/>
          <w:lang w:eastAsia="zh-TW"/>
        </w:rPr>
        <w:t>⑮</w:t>
      </w:r>
      <w:r>
        <w:rPr>
          <w:rFonts w:hint="eastAsia"/>
          <w:lang w:eastAsia="zh-TW"/>
        </w:rPr>
        <w:t>。</w:t>
      </w:r>
      <w:r>
        <w:rPr>
          <w:rFonts w:hint="eastAsia" w:cs="Arial"/>
          <w:color w:val="333333"/>
          <w:lang w:eastAsia="zh-TW"/>
        </w:rPr>
        <w:t>吸毒不僅使人的身心受到嚴重摧殘，而且使許多人傾家蕩產、違法犯罪，使和睦美滿的家庭妻離子散、家破人亡。</w:t>
      </w:r>
    </w:p>
    <w:p>
      <w:pPr>
        <w:rPr>
          <w:lang w:eastAsia="zh-TW"/>
        </w:rPr>
      </w:pPr>
      <w:r>
        <w:rPr>
          <w:rFonts w:hint="eastAsia"/>
          <w:lang w:eastAsia="zh-TW"/>
        </w:rPr>
        <w:t>據澳門警方破獲毒品犯罪數據來看，每年吸毒人數超過販毒的人數，在</w:t>
      </w:r>
      <w:r>
        <w:rPr>
          <w:lang w:eastAsia="zh-TW"/>
        </w:rPr>
        <w:t>2000</w:t>
      </w:r>
      <w:r>
        <w:rPr>
          <w:rFonts w:hint="eastAsia"/>
          <w:lang w:eastAsia="zh-TW"/>
        </w:rPr>
        <w:t>年、</w:t>
      </w:r>
      <w:r>
        <w:rPr>
          <w:lang w:eastAsia="zh-TW"/>
        </w:rPr>
        <w:t>2008</w:t>
      </w:r>
      <w:r>
        <w:rPr>
          <w:rFonts w:hint="eastAsia"/>
          <w:lang w:eastAsia="zh-TW"/>
        </w:rPr>
        <w:t>年及</w:t>
      </w:r>
      <w:r>
        <w:rPr>
          <w:lang w:eastAsia="zh-TW"/>
        </w:rPr>
        <w:t>2009</w:t>
      </w:r>
      <w:r>
        <w:rPr>
          <w:rFonts w:hint="eastAsia"/>
          <w:lang w:eastAsia="zh-TW"/>
        </w:rPr>
        <w:t>年最多，分別達</w:t>
      </w:r>
      <w:r>
        <w:rPr>
          <w:lang w:eastAsia="zh-TW"/>
        </w:rPr>
        <w:t>132</w:t>
      </w:r>
      <w:r>
        <w:rPr>
          <w:rFonts w:hint="eastAsia"/>
          <w:lang w:eastAsia="zh-TW"/>
        </w:rPr>
        <w:t>人、</w:t>
      </w:r>
      <w:r>
        <w:rPr>
          <w:lang w:eastAsia="zh-TW"/>
        </w:rPr>
        <w:t>131</w:t>
      </w:r>
      <w:r>
        <w:rPr>
          <w:rFonts w:hint="eastAsia"/>
          <w:lang w:eastAsia="zh-TW"/>
        </w:rPr>
        <w:t>人及</w:t>
      </w:r>
      <w:r>
        <w:rPr>
          <w:lang w:eastAsia="zh-TW"/>
        </w:rPr>
        <w:t>130</w:t>
      </w:r>
      <w:r>
        <w:rPr>
          <w:rFonts w:hint="eastAsia"/>
          <w:lang w:eastAsia="zh-TW"/>
        </w:rPr>
        <w:t>人；因吸毒被拘捕在</w:t>
      </w:r>
      <w:r>
        <w:rPr>
          <w:lang w:eastAsia="zh-TW"/>
        </w:rPr>
        <w:t>2000</w:t>
      </w:r>
      <w:r>
        <w:rPr>
          <w:rFonts w:hint="eastAsia"/>
          <w:lang w:eastAsia="zh-TW"/>
        </w:rPr>
        <w:t>年及</w:t>
      </w:r>
      <w:r>
        <w:rPr>
          <w:lang w:eastAsia="zh-TW"/>
        </w:rPr>
        <w:t>2008</w:t>
      </w:r>
      <w:r>
        <w:rPr>
          <w:rFonts w:hint="eastAsia"/>
          <w:lang w:eastAsia="zh-TW"/>
        </w:rPr>
        <w:t>年最多，達</w:t>
      </w:r>
      <w:r>
        <w:rPr>
          <w:lang w:eastAsia="zh-TW"/>
        </w:rPr>
        <w:t>218</w:t>
      </w:r>
      <w:r>
        <w:rPr>
          <w:rFonts w:hint="eastAsia"/>
          <w:lang w:eastAsia="zh-TW"/>
        </w:rPr>
        <w:t>人。其主要因素，生產毒品的法定刑為最低一年徒刑，最高</w:t>
      </w:r>
      <w:r>
        <w:rPr>
          <w:lang w:eastAsia="zh-TW"/>
        </w:rPr>
        <w:t>16</w:t>
      </w:r>
      <w:r>
        <w:rPr>
          <w:rFonts w:hint="eastAsia"/>
          <w:lang w:eastAsia="zh-TW"/>
        </w:rPr>
        <w:t>年徒刑；而吸食毒品罪的法定刑為</w:t>
      </w:r>
      <w:r>
        <w:rPr>
          <w:lang w:eastAsia="zh-TW"/>
        </w:rPr>
        <w:t>“</w:t>
      </w:r>
      <w:r>
        <w:rPr>
          <w:rFonts w:hint="eastAsia"/>
          <w:lang w:eastAsia="zh-TW"/>
        </w:rPr>
        <w:t>處最高三個月徒刑，或科處罰金最高</w:t>
      </w:r>
      <w:r>
        <w:rPr>
          <w:lang w:eastAsia="zh-TW"/>
        </w:rPr>
        <w:t>60</w:t>
      </w:r>
      <w:r>
        <w:rPr>
          <w:rFonts w:hint="eastAsia"/>
          <w:lang w:eastAsia="zh-TW"/>
        </w:rPr>
        <w:t>日</w:t>
      </w:r>
      <w:r>
        <w:rPr>
          <w:lang w:eastAsia="zh-TW"/>
        </w:rPr>
        <w:t>”</w:t>
      </w:r>
      <w:r>
        <w:rPr>
          <w:rFonts w:hint="eastAsia"/>
          <w:lang w:eastAsia="zh-TW"/>
        </w:rPr>
        <w:t>。相對之下，吸食毒品者的罪刑明顯較輕。</w:t>
      </w:r>
    </w:p>
    <w:p>
      <w:pPr>
        <w:rPr>
          <w:lang w:eastAsia="zh-TW"/>
        </w:rPr>
      </w:pPr>
      <w:r>
        <w:rPr>
          <w:rFonts w:hint="eastAsia"/>
          <w:lang w:eastAsia="zh-TW"/>
        </w:rPr>
        <w:t>其實，毒品的本質是一種商品，因它對社會及人類的危害性極大，所以禁止在市場正當交易，於是毒販轉向地下秘密交易。從現在情況看，中國吸毒人類達</w:t>
      </w:r>
      <w:r>
        <w:rPr>
          <w:lang w:eastAsia="zh-TW"/>
        </w:rPr>
        <w:t>200</w:t>
      </w:r>
      <w:r>
        <w:rPr>
          <w:rFonts w:hint="eastAsia"/>
          <w:lang w:eastAsia="zh-TW"/>
        </w:rPr>
        <w:t>萬人，每年耗用在吸毒方面的資金約幾百億，而且還有很多隱蔽和潛在的吸毒者。跨境毒品犯罪之所以橫行，首先歸咎於禁毒法存在的漏洞，沒有捉住命脈，一些新型的毒品在地下市場活躍起來，法律存有灰色地帶，沒有將它納入規範。其次，禁毒法在各種勢力下博奕出台，難免對毒品犯罪無疑是一種妥協。最後，由於毒品犯罪的特別性，禁毒法執行力度下足，給偵查帶來巨大的麻煩，導致毒品犯罪猖獗的主因。</w:t>
      </w:r>
    </w:p>
    <w:p>
      <w:pPr>
        <w:rPr>
          <w:rFonts w:eastAsia="PMingLiU"/>
          <w:lang w:eastAsia="zh-TW"/>
        </w:rPr>
      </w:pPr>
      <w:r>
        <w:rPr>
          <w:rFonts w:hint="eastAsia"/>
          <w:lang w:eastAsia="zh-TW"/>
        </w:rPr>
        <w:t>目前澳門與內地的警務交流是透過國際刑警作為聯絡中樞、粵澳警務工作會晤以及粵港澳三地警方刑偵主管會晤等會議進行合作交流，這種合作方式所產生的效率和成效是需要進一步加深共識及完善合作機制。在溝通上的對口，應不斷拓展國際禁毒合作領域，全方位及多層次地加強與國際禁毒組織合作，深入發展具有深遠意義。</w:t>
      </w:r>
    </w:p>
    <w:p>
      <w:pPr>
        <w:pStyle w:val="5"/>
        <w:rPr>
          <w:lang w:eastAsia="zh-TW"/>
        </w:rPr>
      </w:pPr>
      <w:r>
        <w:rPr>
          <w:rFonts w:hint="eastAsia"/>
          <w:lang w:eastAsia="zh-TW"/>
        </w:rPr>
        <w:t>三、社會文化因素與毒品的關係</w:t>
      </w:r>
    </w:p>
    <w:p>
      <w:pPr>
        <w:rPr>
          <w:lang w:eastAsia="zh-TW"/>
        </w:rPr>
      </w:pPr>
      <w:r>
        <w:rPr>
          <w:lang w:eastAsia="zh-TW"/>
        </w:rPr>
        <w:t xml:space="preserve"> </w:t>
      </w:r>
      <w:r>
        <w:rPr>
          <w:rFonts w:hint="eastAsia"/>
          <w:lang w:eastAsia="zh-TW"/>
        </w:rPr>
        <w:t>分析毒品犯罪時，不可避免透過毒品犯罪的表面原因，看到深處的文化對毒品犯罪的影響。一個國家的政治、經濟、文化及法律的綜合發展對人們社會心理和社會行為產生影響。有學者認為，犯罪的社會原因範疇涉及諸多因素和社會的病態或缺陷，而犯罪的原因更多的是從揭示具有文化悖論或文化負面性質的因素著</w:t>
      </w:r>
      <w:r>
        <w:rPr>
          <w:rFonts w:hint="eastAsia"/>
          <w:color w:val="000000"/>
          <w:lang w:eastAsia="zh-TW"/>
        </w:rPr>
        <w:t>手</w:t>
      </w:r>
      <w:r>
        <w:rPr>
          <w:rFonts w:hint="eastAsia" w:ascii="方正楷体_GBK" w:hAnsi="方正楷体_GBK" w:eastAsia="方正楷体_GBK" w:cs="方正楷体_GBK"/>
          <w:color w:val="000000"/>
          <w:sz w:val="28"/>
          <w:szCs w:val="28"/>
          <w:vertAlign w:val="superscript"/>
          <w:lang w:eastAsia="zh-TW"/>
        </w:rPr>
        <w:t>⑯</w:t>
      </w:r>
      <w:r>
        <w:rPr>
          <w:rFonts w:hint="eastAsia"/>
          <w:lang w:eastAsia="zh-TW"/>
        </w:rPr>
        <w:t>。</w:t>
      </w:r>
    </w:p>
    <w:p>
      <w:pPr>
        <w:rPr>
          <w:lang w:eastAsia="zh-TW"/>
        </w:rPr>
      </w:pPr>
      <w:r>
        <w:rPr>
          <w:lang w:eastAsia="zh-TW"/>
        </w:rPr>
        <w:t xml:space="preserve"> </w:t>
      </w:r>
      <w:r>
        <w:rPr>
          <w:rFonts w:hint="eastAsia"/>
          <w:lang w:eastAsia="zh-TW"/>
        </w:rPr>
        <w:t>消費經濟的發展具有兩種：一方面促進經濟的發展，另一方面帶來一些負效果，直接影響社會倫理，造成享樂主義的泛濫。由於毒品能夠提高吸食者對運動、顏色及聲音等的感受，使吸毒者達到想達到的效果，在追求滿足欲望時，把毒品當作</w:t>
      </w:r>
      <w:r>
        <w:rPr>
          <w:lang w:eastAsia="zh-TW"/>
        </w:rPr>
        <w:t>“</w:t>
      </w:r>
      <w:r>
        <w:rPr>
          <w:rFonts w:hint="eastAsia"/>
          <w:lang w:eastAsia="zh-TW"/>
        </w:rPr>
        <w:t>幻覺之門</w:t>
      </w:r>
      <w:r>
        <w:rPr>
          <w:lang w:eastAsia="zh-TW"/>
        </w:rPr>
        <w:t>”</w:t>
      </w:r>
      <w:r>
        <w:rPr>
          <w:rFonts w:hint="eastAsia"/>
          <w:lang w:eastAsia="zh-TW"/>
        </w:rPr>
        <w:t>的鎖匙。他們企圖透過毒品在空虛、無聊及絶望當中尋求解脫，結果，墜進萬劫不復的深淵，沒有一個能夠從毒品中尋求到真正的解脫。</w:t>
      </w:r>
    </w:p>
    <w:p>
      <w:pPr>
        <w:rPr>
          <w:lang w:eastAsia="zh-TW"/>
        </w:rPr>
      </w:pPr>
      <w:r>
        <w:rPr>
          <w:rFonts w:hint="eastAsia"/>
          <w:lang w:eastAsia="zh-TW"/>
        </w:rPr>
        <w:t>正所謂</w:t>
      </w:r>
      <w:r>
        <w:rPr>
          <w:lang w:eastAsia="zh-TW"/>
        </w:rPr>
        <w:t>“</w:t>
      </w:r>
      <w:r>
        <w:rPr>
          <w:rFonts w:hint="eastAsia"/>
          <w:lang w:eastAsia="zh-TW"/>
        </w:rPr>
        <w:t>抽刀斷水水更流，舉杯消愁愁更愁</w:t>
      </w:r>
      <w:r>
        <w:rPr>
          <w:lang w:eastAsia="zh-TW"/>
        </w:rPr>
        <w:t>”</w:t>
      </w:r>
      <w:r>
        <w:rPr>
          <w:rFonts w:hint="eastAsia"/>
          <w:lang w:eastAsia="zh-TW"/>
        </w:rPr>
        <w:t>。片刻開心過後，將是更加痛苦的經歷。家庭的解體對人們的影響巨大，離婚帶來難以承受的心理壓力，最大的受害者是兒童，家庭的破裂是影響青少年吸毒的主要原因。毒品禁而不絶，主要是由於毒品作用於人體神經系統，產生對藥物的依賴，吸食者遭受一系列難以承受的生理和心理的反應。為瞭解開這種情況，吸毒者惟有選擇具有緩解和興奮作用的毒品吸食。</w:t>
      </w:r>
    </w:p>
    <w:p>
      <w:pPr>
        <w:pStyle w:val="5"/>
        <w:rPr>
          <w:lang w:eastAsia="zh-TW"/>
        </w:rPr>
      </w:pPr>
      <w:r>
        <w:rPr>
          <w:rFonts w:hint="eastAsia"/>
          <w:lang w:eastAsia="zh-TW"/>
        </w:rPr>
        <w:t>四</w:t>
      </w:r>
      <w:r>
        <w:rPr>
          <w:rFonts w:hint="eastAsia"/>
        </w:rPr>
        <w:t>、</w:t>
      </w:r>
      <w:r>
        <w:rPr>
          <w:rFonts w:hint="eastAsia"/>
          <w:lang w:eastAsia="zh-TW"/>
        </w:rPr>
        <w:t>國際販毒活動的影響和滲透</w:t>
      </w:r>
    </w:p>
    <w:p>
      <w:pPr>
        <w:rPr>
          <w:lang w:eastAsia="zh-TW"/>
        </w:rPr>
      </w:pPr>
      <w:r>
        <w:rPr>
          <w:rFonts w:hint="eastAsia"/>
          <w:lang w:eastAsia="zh-TW"/>
        </w:rPr>
        <w:t>事實上，在東南亞</w:t>
      </w:r>
      <w:r>
        <w:rPr>
          <w:lang w:eastAsia="zh-TW"/>
        </w:rPr>
        <w:t>“</w:t>
      </w:r>
      <w:r>
        <w:rPr>
          <w:rFonts w:hint="eastAsia"/>
          <w:lang w:eastAsia="zh-TW"/>
        </w:rPr>
        <w:t>金新月</w:t>
      </w:r>
      <w:r>
        <w:rPr>
          <w:lang w:eastAsia="zh-TW"/>
        </w:rPr>
        <w:t>”</w:t>
      </w:r>
      <w:r>
        <w:rPr>
          <w:rFonts w:hint="eastAsia"/>
          <w:lang w:eastAsia="zh-TW"/>
        </w:rPr>
        <w:t>和</w:t>
      </w:r>
      <w:r>
        <w:rPr>
          <w:lang w:eastAsia="zh-TW"/>
        </w:rPr>
        <w:t>“</w:t>
      </w:r>
      <w:r>
        <w:rPr>
          <w:rFonts w:hint="eastAsia"/>
          <w:lang w:eastAsia="zh-TW"/>
        </w:rPr>
        <w:t>金三角</w:t>
      </w:r>
      <w:r>
        <w:rPr>
          <w:lang w:eastAsia="zh-TW"/>
        </w:rPr>
        <w:t>”</w:t>
      </w:r>
      <w:r>
        <w:rPr>
          <w:rFonts w:hint="eastAsia"/>
          <w:lang w:eastAsia="zh-TW"/>
        </w:rPr>
        <w:t>國家的販毒集團已擁有自己的武裝部隊，以毒資維持自身政治軍事需要，實行</w:t>
      </w:r>
      <w:r>
        <w:rPr>
          <w:lang w:eastAsia="zh-TW"/>
        </w:rPr>
        <w:t>“</w:t>
      </w:r>
      <w:r>
        <w:rPr>
          <w:rFonts w:hint="eastAsia"/>
          <w:lang w:eastAsia="zh-TW"/>
        </w:rPr>
        <w:t>以毒養軍，以軍護毒</w:t>
      </w:r>
      <w:r>
        <w:rPr>
          <w:lang w:eastAsia="zh-TW"/>
        </w:rPr>
        <w:t>”</w:t>
      </w:r>
      <w:r>
        <w:rPr>
          <w:rFonts w:hint="eastAsia"/>
          <w:lang w:eastAsia="zh-TW"/>
        </w:rPr>
        <w:t>，</w:t>
      </w:r>
      <w:r>
        <w:rPr>
          <w:lang w:eastAsia="zh-TW"/>
        </w:rPr>
        <w:t>“</w:t>
      </w:r>
      <w:r>
        <w:rPr>
          <w:rFonts w:hint="eastAsia"/>
          <w:lang w:eastAsia="zh-TW"/>
        </w:rPr>
        <w:t>以制販毒政策，利用武裝的勢力</w:t>
      </w:r>
      <w:r>
        <w:rPr>
          <w:lang w:eastAsia="zh-TW"/>
        </w:rPr>
        <w:t>”</w:t>
      </w:r>
      <w:r>
        <w:rPr>
          <w:rFonts w:hint="eastAsia"/>
          <w:lang w:eastAsia="zh-TW"/>
        </w:rPr>
        <w:t>，保持和發展軍事實力，從而進一步擴大毒品的生產。紛繁復雜的政治局面，令到國際販毒集團有機可乘，控制大局。近年，在國際社會壓力下，泰國和緬甸軍政府動用軍隊進行掃毒，從而迫使國際販毒集團後退，另開通道，再利用各種手段和途徑將毒品偷運出境。</w:t>
      </w:r>
    </w:p>
    <w:p>
      <w:pPr>
        <w:rPr>
          <w:lang w:eastAsia="zh-TW"/>
        </w:rPr>
      </w:pPr>
      <w:r>
        <w:rPr>
          <w:rFonts w:hint="eastAsia"/>
          <w:lang w:eastAsia="zh-TW"/>
        </w:rPr>
        <w:t>在港澳地區，毒品犯罪性質嚴重，其毒品多為黑社會組織操控。由於港澳經濟高速發展，金融發達，犯毒分子利用嚴格保密的辦法，將販毒贓款經過</w:t>
      </w:r>
      <w:r>
        <w:rPr>
          <w:lang w:eastAsia="zh-TW"/>
        </w:rPr>
        <w:t>“</w:t>
      </w:r>
      <w:r>
        <w:rPr>
          <w:rFonts w:hint="eastAsia"/>
          <w:lang w:eastAsia="zh-TW"/>
        </w:rPr>
        <w:t>漂白</w:t>
      </w:r>
      <w:r>
        <w:rPr>
          <w:lang w:eastAsia="zh-TW"/>
        </w:rPr>
        <w:t>”</w:t>
      </w:r>
      <w:r>
        <w:rPr>
          <w:rFonts w:hint="eastAsia"/>
          <w:lang w:eastAsia="zh-TW"/>
        </w:rPr>
        <w:t>存入銀行，通過金融管道變成合法資產，為打擊跨境犯毒帶來不利影響。進一步打擊毒品犯罪，有效遏制毒瘤已不再是某一個地區單獨的問題。針對這個問題，內地與港澳台無論在偵查和刑事訴訟上，都應加強合作，共同合力打擊跨境毒品犯罪。</w:t>
      </w:r>
    </w:p>
    <w:p>
      <w:pPr>
        <w:pStyle w:val="4"/>
        <w:ind w:firstLine="560"/>
        <w:rPr>
          <w:lang w:eastAsia="zh-TW"/>
        </w:rPr>
      </w:pPr>
      <w:r>
        <w:rPr>
          <w:rFonts w:hint="eastAsia"/>
        </w:rPr>
        <w:t>肆</w:t>
      </w:r>
      <w:r>
        <w:rPr>
          <w:rFonts w:hint="eastAsia"/>
          <w:lang w:eastAsia="zh-TW"/>
        </w:rPr>
        <w:t>、打擊跨境毒品犯罪的對策</w:t>
      </w:r>
    </w:p>
    <w:p>
      <w:pPr>
        <w:pStyle w:val="5"/>
        <w:rPr>
          <w:lang w:eastAsia="zh-TW"/>
        </w:rPr>
      </w:pPr>
      <w:r>
        <w:rPr>
          <w:rFonts w:hint="eastAsia"/>
          <w:lang w:eastAsia="zh-TW"/>
        </w:rPr>
        <w:t>一</w:t>
      </w:r>
      <w:r>
        <w:rPr>
          <w:rFonts w:hint="eastAsia"/>
        </w:rPr>
        <w:t>、</w:t>
      </w:r>
      <w:r>
        <w:rPr>
          <w:rFonts w:hint="eastAsia"/>
          <w:lang w:eastAsia="zh-TW"/>
        </w:rPr>
        <w:t>增強禁毒意識，做好預防教育工作</w:t>
      </w:r>
    </w:p>
    <w:p>
      <w:pPr>
        <w:rPr>
          <w:lang w:eastAsia="zh-TW"/>
        </w:rPr>
      </w:pPr>
      <w:r>
        <w:rPr>
          <w:rFonts w:hint="eastAsia"/>
          <w:lang w:eastAsia="zh-TW"/>
        </w:rPr>
        <w:t>各地《禁毒法》的頒布實施，使禁毒宣傳教育工作有法可依，使各項工作能夠真正得到落實。統籌協調社會各方力量，制定具體完善的工作計劃，明確工作目標，將政府有關的部門、民間團體、社團機構學校等合作，特別在社區及學校方面，積極推廣禁毒知識諮詢，教育預防、辨識與處理青少年吸毒問題。對處於毒品高度影響下的高危人群，使用毒品的情況進行早期發現和早期幹預，防止他們發展成為毒品成癮者。對於尚未沾染毒品的人群，加強宣傳教育，一方面防止其陷入吸毒的泥潭，另一方面使之成為對成癮者最直接最有效的宣傳教育者，擴大宣傳教育層面；對已經處於吸毒初級階段但還未形成依賴的人群進行有針對性的教育，進行早期幹預，採取治療或康復手段，減少濫用對個人及社會的危</w:t>
      </w:r>
      <w:r>
        <w:rPr>
          <w:rFonts w:hint="eastAsia"/>
          <w:color w:val="000000"/>
          <w:lang w:eastAsia="zh-TW"/>
        </w:rPr>
        <w:t>害</w:t>
      </w:r>
      <w:r>
        <w:rPr>
          <w:rFonts w:hint="eastAsia" w:ascii="方正楷体_GBK" w:hAnsi="方正楷体_GBK" w:eastAsia="方正楷体_GBK" w:cs="方正楷体_GBK"/>
          <w:color w:val="000000"/>
          <w:sz w:val="28"/>
          <w:szCs w:val="28"/>
          <w:vertAlign w:val="superscript"/>
          <w:lang w:eastAsia="zh-TW"/>
        </w:rPr>
        <w:t>⑰</w:t>
      </w:r>
      <w:r>
        <w:rPr>
          <w:rFonts w:hint="eastAsia"/>
          <w:lang w:eastAsia="zh-TW"/>
        </w:rPr>
        <w:t>。</w:t>
      </w:r>
    </w:p>
    <w:p>
      <w:pPr>
        <w:rPr>
          <w:lang w:eastAsia="zh-TW"/>
        </w:rPr>
      </w:pPr>
      <w:r>
        <w:rPr>
          <w:rFonts w:hint="eastAsia"/>
          <w:lang w:eastAsia="zh-TW"/>
        </w:rPr>
        <w:t>以香港大埔區為例，深化校園驗毒試行計劃，提供有系統、深入與密集的指導，做好預防工作的重要平台。有系統地聯系起來，建立協調溝通機制，有利於禁毒宣傳教育順利展開。根據不同的對象針對性和實效性的統一，探索創新的禁毒意識。同時，利用媒體，廣泛宣傳教育，充分發揮廣播、電視、電台和報刊等新聞媒介進行宣傳，有關宣傳短片及相關廣告，在公共交通工具、娛樂場所、互聯網和社交平台播放及展示。鼓勵吸毒者盡早尋求協助，達到預期之目的。</w:t>
      </w:r>
    </w:p>
    <w:p>
      <w:pPr>
        <w:rPr>
          <w:lang w:eastAsia="zh-TW"/>
        </w:rPr>
      </w:pPr>
      <w:r>
        <w:rPr>
          <w:rFonts w:hint="eastAsia"/>
          <w:lang w:eastAsia="zh-TW"/>
        </w:rPr>
        <w:t>禁毒工作以預防為主，必須綜合治理，實行禁種、禁制、禁販、禁吸開舉的政策方針。各地區努力合作，應對跨境毒品問題，致力促進禁毒合作進入務實發展的新階段。堵源截流，嚴格執法，大力促進毒品案的治理。對于預防和治理犯罪必須根據各種犯罪形象產生的原因，治本與治標相結</w:t>
      </w:r>
      <w:r>
        <w:rPr>
          <w:rFonts w:hint="eastAsia"/>
          <w:color w:val="000000"/>
          <w:lang w:eastAsia="zh-TW"/>
        </w:rPr>
        <w:t>合</w:t>
      </w:r>
      <w:r>
        <w:rPr>
          <w:rFonts w:hint="eastAsia" w:ascii="方正楷体_GBK" w:hAnsi="方正楷体_GBK" w:eastAsia="方正楷体_GBK" w:cs="方正楷体_GBK"/>
          <w:color w:val="000000"/>
          <w:sz w:val="28"/>
          <w:szCs w:val="28"/>
          <w:vertAlign w:val="superscript"/>
          <w:lang w:eastAsia="zh-TW"/>
        </w:rPr>
        <w:t>⑱</w:t>
      </w:r>
      <w:r>
        <w:rPr>
          <w:rFonts w:hint="eastAsia"/>
          <w:lang w:eastAsia="zh-TW"/>
        </w:rPr>
        <w:t>。總之，通過全社會共同努力合作，打擊跨境犯毒，逐步實現對毒害的切底遏制。</w:t>
      </w:r>
    </w:p>
    <w:p>
      <w:pPr>
        <w:pStyle w:val="5"/>
        <w:rPr>
          <w:lang w:eastAsia="zh-TW"/>
        </w:rPr>
      </w:pPr>
      <w:r>
        <w:rPr>
          <w:rFonts w:hint="eastAsia"/>
          <w:lang w:eastAsia="zh-TW"/>
        </w:rPr>
        <w:t>二</w:t>
      </w:r>
      <w:r>
        <w:rPr>
          <w:rFonts w:hint="eastAsia"/>
        </w:rPr>
        <w:t>、</w:t>
      </w:r>
      <w:r>
        <w:rPr>
          <w:rFonts w:hint="eastAsia"/>
          <w:lang w:eastAsia="zh-TW"/>
        </w:rPr>
        <w:t>提高禁毒資訊技術，加大戒毒資源投入</w:t>
      </w:r>
    </w:p>
    <w:p>
      <w:pPr>
        <w:rPr>
          <w:lang w:eastAsia="zh-TW"/>
        </w:rPr>
      </w:pPr>
      <w:r>
        <w:rPr>
          <w:rFonts w:hint="eastAsia"/>
          <w:lang w:eastAsia="zh-TW"/>
        </w:rPr>
        <w:t>隨著現代科技和資訊技術的迅速發展，跨境毒品犯罪利用高科技和智慧化進行販毒活動。人不入境，毒不沾身的情況下，利用暗號的交流、網絡的交易及電子匯款等從事隱蔽、方便快捷的途徑進行交易活動。在偵查和反偵查方面的對抗性十分明顯，為有效打擊這些高科技的毒品犯罪，的確存在一些難度和阻礙。只有進一步擴展警務人員的規模和方式，加強培訓工作，完善現有借鑒和學習，從而提高緝毒人員的執法水準。努力提升緝毒裝備，加強對毒品的檢查儀器，對毒品的鑒定和跟蹤，同時配合緝毒犬等檢查方式，有效堵截毒品犯罪活動。</w:t>
      </w:r>
    </w:p>
    <w:p>
      <w:pPr>
        <w:rPr>
          <w:lang w:eastAsia="zh-TW"/>
        </w:rPr>
      </w:pPr>
      <w:r>
        <w:rPr>
          <w:rFonts w:hint="eastAsia"/>
          <w:lang w:eastAsia="zh-TW"/>
        </w:rPr>
        <w:t>此外，建立健全的禁毒情報資訊與網絡系統，結合衛星定位和綜合化的網絡管理，既節約警力，亦可提高工作效率。禁毒情報資訊網絡化的重要性，體現在對情資訊的深入加工及有效利用。對獲取的情報轉化為有價值的資訊資源，必須進行分析、聚合及歸納。通過情報分析，在零星和分散的情況下，對線索和資料進行鑒別、加工及錄制，使得雜亂無章的資訊條理化和有序</w:t>
      </w:r>
      <w:r>
        <w:rPr>
          <w:rFonts w:hint="eastAsia"/>
          <w:color w:val="000000"/>
          <w:lang w:eastAsia="zh-TW"/>
        </w:rPr>
        <w:t>化</w:t>
      </w:r>
      <w:r>
        <w:rPr>
          <w:rFonts w:hint="eastAsia" w:ascii="方正楷体_GBK" w:hAnsi="方正楷体_GBK" w:eastAsia="方正楷体_GBK" w:cs="方正楷体_GBK"/>
          <w:color w:val="000000"/>
          <w:sz w:val="28"/>
          <w:szCs w:val="28"/>
          <w:vertAlign w:val="superscript"/>
          <w:lang w:eastAsia="zh-TW"/>
        </w:rPr>
        <w:t>⑲</w:t>
      </w:r>
      <w:r>
        <w:rPr>
          <w:rFonts w:hint="eastAsia"/>
          <w:lang w:eastAsia="zh-TW"/>
        </w:rPr>
        <w:t>。在實際工作中，絕不能因循守舊、墨守成規，要根據毒品犯罪情報本身的特點進行選擇，一般運用以下方式進行分析：</w:t>
      </w:r>
      <w:r>
        <w:rPr>
          <w:lang w:eastAsia="zh-TW"/>
        </w:rPr>
        <w:t>(1)</w:t>
      </w:r>
      <w:r>
        <w:rPr>
          <w:rFonts w:hint="eastAsia"/>
          <w:lang w:eastAsia="zh-TW"/>
        </w:rPr>
        <w:t>聯系推導分析法；</w:t>
      </w:r>
      <w:r>
        <w:rPr>
          <w:lang w:eastAsia="zh-TW"/>
        </w:rPr>
        <w:t>(2)</w:t>
      </w:r>
      <w:r>
        <w:rPr>
          <w:rFonts w:hint="eastAsia"/>
          <w:lang w:eastAsia="zh-TW"/>
        </w:rPr>
        <w:t>因果關係分析法；</w:t>
      </w:r>
      <w:r>
        <w:rPr>
          <w:lang w:eastAsia="zh-TW"/>
        </w:rPr>
        <w:t>(3)</w:t>
      </w:r>
      <w:r>
        <w:rPr>
          <w:rFonts w:hint="eastAsia"/>
          <w:lang w:eastAsia="zh-TW"/>
        </w:rPr>
        <w:t>數據整理分析法。</w:t>
      </w:r>
    </w:p>
    <w:p>
      <w:pPr>
        <w:rPr>
          <w:kern w:val="0"/>
          <w:lang w:eastAsia="zh-TW"/>
        </w:rPr>
      </w:pPr>
      <w:r>
        <w:rPr>
          <w:rFonts w:hint="eastAsia"/>
          <w:kern w:val="0"/>
          <w:lang w:eastAsia="zh-TW"/>
        </w:rPr>
        <w:t>以香港為例</w:t>
      </w:r>
      <w:r>
        <w:rPr>
          <w:rFonts w:hint="eastAsia"/>
          <w:lang w:eastAsia="zh-TW"/>
        </w:rPr>
        <w:t>，</w:t>
      </w:r>
      <w:r>
        <w:rPr>
          <w:rFonts w:hint="eastAsia"/>
          <w:kern w:val="0"/>
          <w:lang w:eastAsia="zh-TW"/>
        </w:rPr>
        <w:t>香港警方經過數年來的努力，吸毒情況的已有顯著改善，整體被呈報的吸毒者人數和首次被呈報的吸毒者人數均見下跌。</w:t>
      </w:r>
      <w:r>
        <w:rPr>
          <w:rFonts w:hint="eastAsia"/>
          <w:lang w:eastAsia="zh-TW"/>
        </w:rPr>
        <w:t>根據香港藥物濫用資料中央檔案室（檔案室）的最新資料顯示，</w:t>
      </w:r>
      <w:r>
        <w:rPr>
          <w:lang w:eastAsia="zh-TW"/>
        </w:rPr>
        <w:t>2014</w:t>
      </w:r>
      <w:r>
        <w:rPr>
          <w:rFonts w:hint="eastAsia"/>
          <w:lang w:eastAsia="zh-TW"/>
        </w:rPr>
        <w:t>年首季被呈報的整體吸毒人數比去年同期下降１３％（由３</w:t>
      </w:r>
      <w:r>
        <w:rPr>
          <w:lang w:eastAsia="zh-TW"/>
        </w:rPr>
        <w:t>,</w:t>
      </w:r>
      <w:r>
        <w:rPr>
          <w:rFonts w:hint="eastAsia"/>
          <w:lang w:eastAsia="zh-TW"/>
        </w:rPr>
        <w:t>５４６人減少至３</w:t>
      </w:r>
      <w:r>
        <w:rPr>
          <w:lang w:eastAsia="zh-TW"/>
        </w:rPr>
        <w:t>,</w:t>
      </w:r>
      <w:r>
        <w:rPr>
          <w:rFonts w:hint="eastAsia"/>
          <w:lang w:eastAsia="zh-TW"/>
        </w:rPr>
        <w:t>０９３人），而被呈報的</w:t>
      </w:r>
      <w:r>
        <w:rPr>
          <w:lang w:eastAsia="zh-TW"/>
        </w:rPr>
        <w:t>21</w:t>
      </w:r>
      <w:r>
        <w:rPr>
          <w:rFonts w:hint="eastAsia"/>
          <w:lang w:eastAsia="zh-TW"/>
        </w:rPr>
        <w:t>歲以下吸毒人數亦大幅下跌４３％（由４１３人減少至２３６人）。首次被呈報的吸毒人數較去年同期減少２３％（由６２２人減少至４７７人），首次被呈報的二十一歲以下吸毒人數亦比去年同期減少４１％（由１８８減少至１１０人）。</w:t>
      </w:r>
      <w:r>
        <w:rPr>
          <w:rFonts w:hint="eastAsia"/>
          <w:kern w:val="0"/>
          <w:lang w:eastAsia="zh-TW"/>
        </w:rPr>
        <w:t>持續有改善成績令人鼓舞，但警方不會因此而放鬆禁毒工作的力度，並會繼續密切留意毒品趨勢，採取相應措施及加強宣傳，打擊毒害。</w:t>
      </w:r>
      <w:r>
        <w:rPr>
          <w:rFonts w:hint="eastAsia"/>
          <w:lang w:eastAsia="zh-TW"/>
        </w:rPr>
        <w:t>大量提供戒毒治療與康復的服務，有系統及深入的戒毒治療計劃，強化戒毒康復的實質成效。對戒毒者投入更多資源，把經費納入每年的財政預算裡，以及保證經費及時到位。使戒毒者克服對社會的恐懼感與逃避的心理，重新規劃人生目標，引導其遠離毒品，積極面對人生觀，重返正途在社會立足。</w:t>
      </w:r>
    </w:p>
    <w:p>
      <w:pPr>
        <w:pStyle w:val="5"/>
      </w:pPr>
      <w:r>
        <w:rPr>
          <w:rFonts w:hint="eastAsia"/>
          <w:lang w:eastAsia="zh-TW"/>
        </w:rPr>
        <w:t>三</w:t>
      </w:r>
      <w:r>
        <w:rPr>
          <w:rFonts w:hint="eastAsia"/>
        </w:rPr>
        <w:t>、</w:t>
      </w:r>
      <w:r>
        <w:rPr>
          <w:rFonts w:hint="eastAsia"/>
          <w:lang w:eastAsia="zh-TW"/>
        </w:rPr>
        <w:t>完善內地與港澳台警方的司法協助機制</w:t>
      </w:r>
    </w:p>
    <w:p>
      <w:pPr>
        <w:rPr>
          <w:lang w:eastAsia="zh-TW"/>
        </w:rPr>
      </w:pPr>
      <w:r>
        <w:rPr>
          <w:rFonts w:hint="eastAsia"/>
          <w:lang w:eastAsia="zh-TW"/>
        </w:rPr>
        <w:t>禁毒是我們大家共同面臨的一項十分復雜又艱巨的任務，完善兩岸四地的合作機制，推動有關重點合作向更深層次發展。加強兩岸四地的司法合作，有效控制興奮劑，減少毒品的需求，打擊洗黑錢，鏟除非法毒品，建立跨境無毒的世界。為有效打擊跨境毒品活動，積極拓展對外經驗交流，對執法合作和人員奠定堅實基礎。另外，大力推進實施國際和區域禁毒合作的戰略，使禁毒在國際和區域合作方面達至新里程。</w:t>
      </w:r>
    </w:p>
    <w:p>
      <w:pPr>
        <w:rPr>
          <w:lang w:eastAsia="zh-TW"/>
        </w:rPr>
      </w:pPr>
      <w:r>
        <w:rPr>
          <w:rFonts w:hint="eastAsia"/>
          <w:lang w:eastAsia="zh-TW"/>
        </w:rPr>
        <w:t>從維護區域治安穩定前提為原則，堅持互助互利，在尊重司法和法律裁判的基礎上靈活協商，及時有效打擊毒品犯罪。由於兩岸四地的法系屬於不同法域，在法律制度和法律文化有明顯差別，要想從實體法的角度硬性使內地與港澳台地區歸於一體，實現刑事法律制度或規則上一致，實非易事。應秉承</w:t>
      </w:r>
      <w:r>
        <w:rPr>
          <w:lang w:eastAsia="zh-TW"/>
        </w:rPr>
        <w:t>“</w:t>
      </w:r>
      <w:r>
        <w:rPr>
          <w:rFonts w:hint="eastAsia"/>
          <w:lang w:eastAsia="zh-TW"/>
        </w:rPr>
        <w:t>求同存異</w:t>
      </w:r>
      <w:r>
        <w:rPr>
          <w:lang w:eastAsia="zh-TW"/>
        </w:rPr>
        <w:t xml:space="preserve">” </w:t>
      </w:r>
      <w:r>
        <w:rPr>
          <w:rFonts w:hint="eastAsia"/>
          <w:lang w:eastAsia="zh-TW"/>
        </w:rPr>
        <w:t>的態度，追求和階式的合作模式，從程式法上的協助開</w:t>
      </w:r>
      <w:r>
        <w:rPr>
          <w:rFonts w:hint="eastAsia"/>
          <w:color w:val="000000"/>
          <w:lang w:eastAsia="zh-TW"/>
        </w:rPr>
        <w:t>展</w:t>
      </w:r>
      <w:r>
        <w:rPr>
          <w:rFonts w:hint="eastAsia" w:ascii="方正楷体_GBK" w:hAnsi="方正楷体_GBK" w:eastAsia="方正楷体_GBK" w:cs="方正楷体_GBK"/>
          <w:color w:val="000000"/>
          <w:sz w:val="28"/>
          <w:szCs w:val="28"/>
          <w:vertAlign w:val="superscript"/>
          <w:lang w:eastAsia="zh-TW"/>
        </w:rPr>
        <w:t>⑳</w:t>
      </w:r>
      <w:r>
        <w:rPr>
          <w:rFonts w:hint="eastAsia"/>
          <w:lang w:eastAsia="zh-TW"/>
        </w:rPr>
        <w:t>。靈活變通運用各地標準，強化警務合作，完善區域司法協助機制。</w:t>
      </w:r>
    </w:p>
    <w:p>
      <w:pPr>
        <w:pStyle w:val="5"/>
      </w:pPr>
      <w:r>
        <w:rPr>
          <w:rFonts w:hint="eastAsia"/>
          <w:lang w:eastAsia="zh-TW"/>
        </w:rPr>
        <w:t>四</w:t>
      </w:r>
      <w:r>
        <w:rPr>
          <w:rFonts w:hint="eastAsia"/>
        </w:rPr>
        <w:t>、</w:t>
      </w:r>
      <w:r>
        <w:rPr>
          <w:rFonts w:hint="eastAsia"/>
          <w:lang w:eastAsia="zh-TW"/>
        </w:rPr>
        <w:t>依法嚴厲懲治毒品犯罪需要健全法制</w:t>
      </w:r>
    </w:p>
    <w:p>
      <w:pPr>
        <w:rPr>
          <w:lang w:eastAsia="zh-TW"/>
        </w:rPr>
      </w:pPr>
      <w:r>
        <w:rPr>
          <w:rFonts w:hint="eastAsia"/>
          <w:lang w:eastAsia="zh-TW"/>
        </w:rPr>
        <w:t>所謂</w:t>
      </w:r>
      <w:r>
        <w:rPr>
          <w:lang w:eastAsia="zh-TW"/>
        </w:rPr>
        <w:t>“</w:t>
      </w:r>
      <w:r>
        <w:rPr>
          <w:rFonts w:hint="eastAsia"/>
          <w:lang w:eastAsia="zh-TW"/>
        </w:rPr>
        <w:t>魔高一尺，道高一丈</w:t>
      </w:r>
      <w:r>
        <w:rPr>
          <w:lang w:eastAsia="zh-TW"/>
        </w:rPr>
        <w:t>”</w:t>
      </w:r>
      <w:r>
        <w:rPr>
          <w:rFonts w:hint="eastAsia"/>
          <w:lang w:eastAsia="zh-TW"/>
        </w:rPr>
        <w:t>。禁毒之法，是治理一個國家或地區毒品濫用的最根本的手段。鑒於跨境毒品犯罪問題有上升趨勢，因應現今社會長期的憂慮，嚴厲懲治毒品犯罪活動，加重刑罰是在所難免的，應建立有效的社會防衛措施。</w:t>
      </w:r>
    </w:p>
    <w:p>
      <w:pPr>
        <w:rPr>
          <w:lang w:eastAsia="zh-TW"/>
        </w:rPr>
      </w:pPr>
      <w:r>
        <w:rPr>
          <w:rFonts w:hint="eastAsia"/>
          <w:lang w:eastAsia="zh-TW"/>
        </w:rPr>
        <w:t>首先，對於制毒的原料設備進行監督檢查管理，若有抵制法律，便要追究法律責任。其次，對於資金的來源，尤其境外的資金，加以監管，確保資金用於合法經營。要有健全的相關法律法規，主要是關於不法生產、販賣與吸食麻醉藥品及精神藥物的管制措施，參照國際毒品公約的內容修改並調整。在禁毒司法領域方面，要貫切寬嚴相濟的刑事政策，切實加大破案力度，深入開展禁毒重點整治。在禁毒執法領域上，要協調執法機構和戒毒機構，各機構應職能分工明確，各司其職，培養建立高素質的執法隊</w:t>
      </w:r>
      <w:r>
        <w:rPr>
          <w:rFonts w:hint="eastAsia"/>
          <w:color w:val="000000"/>
          <w:lang w:eastAsia="zh-TW"/>
        </w:rPr>
        <w:t>伍</w:t>
      </w:r>
      <w:r>
        <w:rPr>
          <w:rFonts w:hint="eastAsia" w:ascii="方正楷体_GBK" w:hAnsi="方正楷体_GBK" w:eastAsia="方正楷体_GBK" w:cs="方正楷体_GBK"/>
          <w:color w:val="000000"/>
          <w:sz w:val="28"/>
          <w:szCs w:val="28"/>
          <w:vertAlign w:val="superscript"/>
          <w:lang w:eastAsia="zh-TW"/>
        </w:rPr>
        <w:fldChar w:fldCharType="begin"/>
      </w:r>
      <w:r>
        <w:rPr>
          <w:rFonts w:hint="eastAsia" w:ascii="方正楷体_GBK" w:hAnsi="方正楷体_GBK" w:eastAsia="方正楷体_GBK" w:cs="方正楷体_GBK"/>
          <w:color w:val="000000"/>
          <w:sz w:val="28"/>
          <w:szCs w:val="28"/>
          <w:vertAlign w:val="superscript"/>
          <w:lang w:eastAsia="zh-TW"/>
        </w:rPr>
        <w:instrText xml:space="preserve"> EQ \o\ac(</w:instrText>
      </w:r>
      <w:r>
        <w:rPr>
          <w:rFonts w:hint="eastAsia" w:ascii="方正楷体_GBK" w:hAnsi="方正楷体_GBK" w:eastAsia="方正楷体_GBK" w:cs="方正楷体_GBK"/>
          <w:color w:val="000000"/>
          <w:kern w:val="2"/>
          <w:position w:val="-5"/>
          <w:sz w:val="42"/>
          <w:szCs w:val="28"/>
          <w:vertAlign w:val="superscript"/>
          <w:lang w:val="en-US" w:eastAsia="zh-TW" w:bidi="ar-SA"/>
        </w:rPr>
        <w:instrText xml:space="preserve">○</w:instrText>
      </w:r>
      <w:r>
        <w:rPr>
          <w:rFonts w:hint="eastAsia" w:ascii="方正楷体_GBK" w:hAnsi="方正楷体_GBK" w:eastAsia="方正楷体_GBK" w:cs="方正楷体_GBK"/>
          <w:color w:val="000000"/>
          <w:position w:val="0"/>
          <w:sz w:val="28"/>
          <w:szCs w:val="28"/>
          <w:vertAlign w:val="superscript"/>
          <w:lang w:eastAsia="zh-TW"/>
        </w:rPr>
        <w:instrText xml:space="preserve">,</w:instrText>
      </w:r>
      <w:r>
        <w:rPr>
          <w:rFonts w:hint="eastAsia" w:ascii="方正楷体_GBK" w:hAnsi="方正楷体_GBK" w:eastAsia="方正楷体_GBK" w:cs="方正楷体_GBK"/>
          <w:color w:val="000000"/>
          <w:kern w:val="2"/>
          <w:position w:val="0"/>
          <w:sz w:val="28"/>
          <w:szCs w:val="28"/>
          <w:vertAlign w:val="superscript"/>
          <w:lang w:val="en-US" w:eastAsia="zh-TW" w:bidi="ar-SA"/>
        </w:rPr>
        <w:instrText xml:space="preserve">21</w:instrText>
      </w:r>
      <w:r>
        <w:rPr>
          <w:rFonts w:hint="eastAsia" w:ascii="方正楷体_GBK" w:hAnsi="方正楷体_GBK" w:eastAsia="方正楷体_GBK" w:cs="方正楷体_GBK"/>
          <w:color w:val="000000"/>
          <w:position w:val="0"/>
          <w:sz w:val="28"/>
          <w:szCs w:val="28"/>
          <w:vertAlign w:val="superscript"/>
          <w:lang w:eastAsia="zh-TW"/>
        </w:rPr>
        <w:instrText xml:space="preserve">)</w:instrText>
      </w:r>
      <w:r>
        <w:rPr>
          <w:rFonts w:hint="eastAsia" w:ascii="方正楷体_GBK" w:hAnsi="方正楷体_GBK" w:eastAsia="方正楷体_GBK" w:cs="方正楷体_GBK"/>
          <w:color w:val="000000"/>
          <w:sz w:val="28"/>
          <w:szCs w:val="28"/>
          <w:vertAlign w:val="superscript"/>
          <w:lang w:eastAsia="zh-TW"/>
        </w:rPr>
        <w:fldChar w:fldCharType="separate"/>
      </w:r>
      <w:r>
        <w:rPr>
          <w:rFonts w:hint="eastAsia" w:ascii="方正楷体_GBK" w:hAnsi="方正楷体_GBK" w:eastAsia="方正楷体_GBK" w:cs="方正楷体_GBK"/>
          <w:color w:val="000000"/>
          <w:sz w:val="28"/>
          <w:szCs w:val="28"/>
          <w:vertAlign w:val="superscript"/>
          <w:lang w:eastAsia="zh-TW"/>
        </w:rPr>
        <w:fldChar w:fldCharType="end"/>
      </w:r>
      <w:r>
        <w:rPr>
          <w:rFonts w:hint="eastAsia"/>
          <w:lang w:eastAsia="zh-TW"/>
        </w:rPr>
        <w:t>。</w:t>
      </w:r>
    </w:p>
    <w:p>
      <w:pPr>
        <w:pStyle w:val="5"/>
        <w:rPr>
          <w:lang w:eastAsia="zh-TW"/>
        </w:rPr>
      </w:pPr>
      <w:r>
        <w:rPr>
          <w:rFonts w:hint="eastAsia"/>
          <w:lang w:eastAsia="zh-TW"/>
        </w:rPr>
        <w:t>五、完善偵查破案機制</w:t>
      </w:r>
    </w:p>
    <w:p>
      <w:pPr>
        <w:rPr>
          <w:lang w:eastAsia="zh-TW"/>
        </w:rPr>
      </w:pPr>
      <w:r>
        <w:rPr>
          <w:rFonts w:hint="eastAsia"/>
          <w:lang w:eastAsia="zh-TW"/>
        </w:rPr>
        <w:t>由於跨境毒品犯罪具有國際化性質，呈現境內外勾結勢頭，尤其販運海洛因千克或萬克以上的特大案件，多數在境內外勾結進行。這種勢力不僅危害性大，而且組織性強，為偵破工作帶來重大困難。針對當前形勢，必須作出相應的提高和改進，全方位整合禁毒資源，加強禁毒工作偵查，無疑是緝毒工作取得進展的保證。</w:t>
      </w:r>
    </w:p>
    <w:p>
      <w:pPr>
        <w:rPr>
          <w:lang w:eastAsia="zh-TW"/>
        </w:rPr>
      </w:pPr>
      <w:r>
        <w:rPr>
          <w:lang w:eastAsia="zh-TW"/>
        </w:rPr>
        <w:t>2014</w:t>
      </w:r>
      <w:r>
        <w:rPr>
          <w:rFonts w:hint="eastAsia"/>
          <w:lang w:eastAsia="zh-TW"/>
        </w:rPr>
        <w:t>年</w:t>
      </w:r>
      <w:r>
        <w:rPr>
          <w:lang w:eastAsia="zh-TW"/>
        </w:rPr>
        <w:t>7</w:t>
      </w:r>
      <w:r>
        <w:rPr>
          <w:rFonts w:hint="eastAsia"/>
          <w:lang w:eastAsia="zh-TW"/>
        </w:rPr>
        <w:t>月</w:t>
      </w:r>
      <w:r>
        <w:rPr>
          <w:lang w:eastAsia="zh-TW"/>
        </w:rPr>
        <w:t>10</w:t>
      </w:r>
      <w:r>
        <w:rPr>
          <w:rFonts w:hint="eastAsia"/>
          <w:lang w:eastAsia="zh-TW"/>
        </w:rPr>
        <w:t>日，澳門警方收到情報，破獲利用啤機和茶葉包等分拆工具進行販毒。全部毒品市值約</w:t>
      </w:r>
      <w:r>
        <w:rPr>
          <w:lang w:eastAsia="zh-TW"/>
        </w:rPr>
        <w:t>220</w:t>
      </w:r>
      <w:r>
        <w:rPr>
          <w:rFonts w:hint="eastAsia"/>
          <w:lang w:eastAsia="zh-TW"/>
        </w:rPr>
        <w:t>萬澳門元，包括</w:t>
      </w:r>
      <w:r>
        <w:rPr>
          <w:lang w:eastAsia="zh-TW"/>
        </w:rPr>
        <w:t>2.67</w:t>
      </w:r>
      <w:r>
        <w:rPr>
          <w:rFonts w:hint="eastAsia"/>
          <w:lang w:eastAsia="zh-TW"/>
        </w:rPr>
        <w:t>公斤</w:t>
      </w:r>
      <w:r>
        <w:rPr>
          <w:lang w:eastAsia="zh-TW"/>
        </w:rPr>
        <w:t>“</w:t>
      </w:r>
      <w:r>
        <w:rPr>
          <w:rFonts w:hint="eastAsia"/>
          <w:lang w:eastAsia="zh-TW"/>
        </w:rPr>
        <w:t>咖啡粉</w:t>
      </w:r>
      <w:r>
        <w:rPr>
          <w:lang w:eastAsia="zh-TW"/>
        </w:rPr>
        <w:t>”</w:t>
      </w:r>
      <w:r>
        <w:rPr>
          <w:rFonts w:hint="eastAsia"/>
          <w:lang w:eastAsia="zh-TW"/>
        </w:rPr>
        <w:t>、</w:t>
      </w:r>
      <w:r>
        <w:rPr>
          <w:lang w:eastAsia="zh-TW"/>
        </w:rPr>
        <w:t>437.3</w:t>
      </w:r>
      <w:r>
        <w:rPr>
          <w:rFonts w:hint="eastAsia"/>
          <w:lang w:eastAsia="zh-TW"/>
        </w:rPr>
        <w:t>克</w:t>
      </w:r>
      <w:r>
        <w:rPr>
          <w:lang w:eastAsia="zh-TW"/>
        </w:rPr>
        <w:t>“</w:t>
      </w:r>
      <w:r>
        <w:rPr>
          <w:rFonts w:hint="eastAsia"/>
          <w:lang w:eastAsia="zh-TW"/>
        </w:rPr>
        <w:t>大麻花</w:t>
      </w:r>
      <w:r>
        <w:rPr>
          <w:lang w:eastAsia="zh-TW"/>
        </w:rPr>
        <w:t>”</w:t>
      </w:r>
      <w:r>
        <w:rPr>
          <w:rFonts w:hint="eastAsia"/>
          <w:lang w:eastAsia="zh-TW"/>
        </w:rPr>
        <w:t>、</w:t>
      </w:r>
      <w:r>
        <w:rPr>
          <w:lang w:eastAsia="zh-TW"/>
        </w:rPr>
        <w:t>387.5</w:t>
      </w:r>
      <w:r>
        <w:rPr>
          <w:rFonts w:hint="eastAsia"/>
          <w:lang w:eastAsia="zh-TW"/>
        </w:rPr>
        <w:t>克</w:t>
      </w:r>
      <w:r>
        <w:rPr>
          <w:lang w:eastAsia="zh-TW"/>
        </w:rPr>
        <w:t>“K</w:t>
      </w:r>
      <w:r>
        <w:rPr>
          <w:rFonts w:hint="eastAsia"/>
          <w:lang w:eastAsia="zh-TW"/>
        </w:rPr>
        <w:t>仔</w:t>
      </w:r>
      <w:r>
        <w:rPr>
          <w:lang w:eastAsia="zh-TW"/>
        </w:rPr>
        <w:t>”</w:t>
      </w:r>
      <w:r>
        <w:rPr>
          <w:rFonts w:hint="eastAsia"/>
          <w:lang w:eastAsia="zh-TW"/>
        </w:rPr>
        <w:t>、</w:t>
      </w:r>
      <w:r>
        <w:rPr>
          <w:lang w:eastAsia="zh-TW"/>
        </w:rPr>
        <w:t>177.8</w:t>
      </w:r>
      <w:r>
        <w:rPr>
          <w:rFonts w:hint="eastAsia"/>
          <w:lang w:eastAsia="zh-TW"/>
        </w:rPr>
        <w:t>克</w:t>
      </w:r>
      <w:r>
        <w:rPr>
          <w:lang w:eastAsia="zh-TW"/>
        </w:rPr>
        <w:t>“</w:t>
      </w:r>
      <w:r>
        <w:rPr>
          <w:rFonts w:hint="eastAsia"/>
          <w:lang w:eastAsia="zh-TW"/>
        </w:rPr>
        <w:t>冰毒</w:t>
      </w:r>
      <w:r>
        <w:rPr>
          <w:lang w:eastAsia="zh-TW"/>
        </w:rPr>
        <w:t>”</w:t>
      </w:r>
      <w:r>
        <w:rPr>
          <w:rFonts w:hint="eastAsia"/>
          <w:lang w:eastAsia="zh-TW"/>
        </w:rPr>
        <w:t>、</w:t>
      </w:r>
      <w:r>
        <w:rPr>
          <w:lang w:eastAsia="zh-TW"/>
        </w:rPr>
        <w:t>49.7</w:t>
      </w:r>
      <w:r>
        <w:rPr>
          <w:rFonts w:hint="eastAsia"/>
          <w:lang w:eastAsia="zh-TW"/>
        </w:rPr>
        <w:t>克</w:t>
      </w:r>
      <w:r>
        <w:rPr>
          <w:lang w:eastAsia="zh-TW"/>
        </w:rPr>
        <w:t>“</w:t>
      </w:r>
      <w:r>
        <w:rPr>
          <w:rFonts w:hint="eastAsia"/>
          <w:lang w:eastAsia="zh-TW"/>
        </w:rPr>
        <w:t>可卡因</w:t>
      </w:r>
      <w:r>
        <w:rPr>
          <w:lang w:eastAsia="zh-TW"/>
        </w:rPr>
        <w:t>”</w:t>
      </w:r>
      <w:r>
        <w:rPr>
          <w:rFonts w:hint="eastAsia"/>
          <w:lang w:eastAsia="zh-TW"/>
        </w:rPr>
        <w:t>、</w:t>
      </w:r>
      <w:r>
        <w:rPr>
          <w:lang w:eastAsia="zh-TW"/>
        </w:rPr>
        <w:t>438</w:t>
      </w:r>
      <w:r>
        <w:rPr>
          <w:rFonts w:hint="eastAsia"/>
          <w:lang w:eastAsia="zh-TW"/>
        </w:rPr>
        <w:t>粒</w:t>
      </w:r>
      <w:r>
        <w:rPr>
          <w:lang w:eastAsia="zh-TW"/>
        </w:rPr>
        <w:t>“</w:t>
      </w:r>
      <w:r>
        <w:rPr>
          <w:rFonts w:hint="eastAsia"/>
          <w:lang w:eastAsia="zh-TW"/>
        </w:rPr>
        <w:t>五仔</w:t>
      </w:r>
      <w:r>
        <w:rPr>
          <w:lang w:eastAsia="zh-TW"/>
        </w:rPr>
        <w:t>”</w:t>
      </w:r>
      <w:r>
        <w:rPr>
          <w:rFonts w:hint="eastAsia"/>
          <w:lang w:eastAsia="zh-TW"/>
        </w:rPr>
        <w:t>及</w:t>
      </w:r>
      <w:r>
        <w:rPr>
          <w:lang w:eastAsia="zh-TW"/>
        </w:rPr>
        <w:t>145</w:t>
      </w:r>
      <w:r>
        <w:rPr>
          <w:rFonts w:hint="eastAsia"/>
          <w:lang w:eastAsia="zh-TW"/>
        </w:rPr>
        <w:t>粒</w:t>
      </w:r>
      <w:r>
        <w:rPr>
          <w:lang w:eastAsia="zh-TW"/>
        </w:rPr>
        <w:t>“</w:t>
      </w:r>
      <w:r>
        <w:rPr>
          <w:rFonts w:hint="eastAsia"/>
          <w:lang w:eastAsia="zh-TW"/>
        </w:rPr>
        <w:t>麻古</w:t>
      </w:r>
      <w:r>
        <w:rPr>
          <w:lang w:eastAsia="zh-TW"/>
        </w:rPr>
        <w:t>”</w:t>
      </w:r>
      <w:r>
        <w:rPr>
          <w:rFonts w:hint="eastAsia"/>
          <w:lang w:eastAsia="zh-TW"/>
        </w:rPr>
        <w:t>，部分毒品包裝成茶葉包，掩人耳目，企圖避開警方視</w:t>
      </w:r>
      <w:r>
        <w:rPr>
          <w:rFonts w:hint="eastAsia"/>
          <w:color w:val="000000"/>
          <w:lang w:eastAsia="zh-TW"/>
        </w:rPr>
        <w:t>線</w:t>
      </w:r>
      <w:r>
        <w:rPr>
          <w:rFonts w:hint="eastAsia" w:ascii="方正楷体_GBK" w:hAnsi="方正楷体_GBK" w:eastAsia="方正楷体_GBK" w:cs="方正楷体_GBK"/>
          <w:color w:val="000000"/>
          <w:sz w:val="28"/>
          <w:szCs w:val="28"/>
          <w:vertAlign w:val="superscript"/>
          <w:lang w:eastAsia="zh-TW"/>
        </w:rPr>
        <w:fldChar w:fldCharType="begin"/>
      </w:r>
      <w:r>
        <w:rPr>
          <w:rFonts w:hint="eastAsia" w:ascii="方正楷体_GBK" w:hAnsi="方正楷体_GBK" w:eastAsia="方正楷体_GBK" w:cs="方正楷体_GBK"/>
          <w:color w:val="000000"/>
          <w:sz w:val="28"/>
          <w:szCs w:val="28"/>
          <w:vertAlign w:val="superscript"/>
          <w:lang w:eastAsia="zh-TW"/>
        </w:rPr>
        <w:instrText xml:space="preserve"> EQ \o\ac(</w:instrText>
      </w:r>
      <w:r>
        <w:rPr>
          <w:rFonts w:hint="eastAsia" w:ascii="方正楷体_GBK" w:hAnsi="方正楷体_GBK" w:eastAsia="方正楷体_GBK" w:cs="方正楷体_GBK"/>
          <w:color w:val="000000"/>
          <w:kern w:val="2"/>
          <w:position w:val="-5"/>
          <w:sz w:val="42"/>
          <w:szCs w:val="28"/>
          <w:vertAlign w:val="superscript"/>
          <w:lang w:val="en-US" w:eastAsia="zh-TW" w:bidi="ar-SA"/>
        </w:rPr>
        <w:instrText xml:space="preserve">○</w:instrText>
      </w:r>
      <w:r>
        <w:rPr>
          <w:rFonts w:hint="eastAsia" w:ascii="方正楷体_GBK" w:hAnsi="方正楷体_GBK" w:eastAsia="方正楷体_GBK" w:cs="方正楷体_GBK"/>
          <w:color w:val="000000"/>
          <w:position w:val="0"/>
          <w:sz w:val="28"/>
          <w:szCs w:val="28"/>
          <w:vertAlign w:val="superscript"/>
          <w:lang w:eastAsia="zh-TW"/>
        </w:rPr>
        <w:instrText xml:space="preserve">,</w:instrText>
      </w:r>
      <w:r>
        <w:rPr>
          <w:rFonts w:hint="eastAsia" w:ascii="方正楷体_GBK" w:hAnsi="方正楷体_GBK" w:eastAsia="方正楷体_GBK" w:cs="方正楷体_GBK"/>
          <w:color w:val="000000"/>
          <w:kern w:val="2"/>
          <w:position w:val="0"/>
          <w:sz w:val="28"/>
          <w:szCs w:val="28"/>
          <w:vertAlign w:val="superscript"/>
          <w:lang w:val="en-US" w:eastAsia="zh-TW" w:bidi="ar-SA"/>
        </w:rPr>
        <w:instrText xml:space="preserve">22</w:instrText>
      </w:r>
      <w:r>
        <w:rPr>
          <w:rFonts w:hint="eastAsia" w:ascii="方正楷体_GBK" w:hAnsi="方正楷体_GBK" w:eastAsia="方正楷体_GBK" w:cs="方正楷体_GBK"/>
          <w:color w:val="000000"/>
          <w:position w:val="0"/>
          <w:sz w:val="28"/>
          <w:szCs w:val="28"/>
          <w:vertAlign w:val="superscript"/>
          <w:lang w:eastAsia="zh-TW"/>
        </w:rPr>
        <w:instrText xml:space="preserve">)</w:instrText>
      </w:r>
      <w:r>
        <w:rPr>
          <w:rFonts w:hint="eastAsia" w:ascii="方正楷体_GBK" w:hAnsi="方正楷体_GBK" w:eastAsia="方正楷体_GBK" w:cs="方正楷体_GBK"/>
          <w:color w:val="000000"/>
          <w:sz w:val="28"/>
          <w:szCs w:val="28"/>
          <w:vertAlign w:val="superscript"/>
          <w:lang w:eastAsia="zh-TW"/>
        </w:rPr>
        <w:fldChar w:fldCharType="separate"/>
      </w:r>
      <w:r>
        <w:rPr>
          <w:rFonts w:hint="eastAsia" w:ascii="方正楷体_GBK" w:hAnsi="方正楷体_GBK" w:eastAsia="方正楷体_GBK" w:cs="方正楷体_GBK"/>
          <w:color w:val="000000"/>
          <w:sz w:val="28"/>
          <w:szCs w:val="28"/>
          <w:vertAlign w:val="superscript"/>
          <w:lang w:eastAsia="zh-TW"/>
        </w:rPr>
        <w:fldChar w:fldCharType="end"/>
      </w:r>
      <w:r>
        <w:rPr>
          <w:rFonts w:hint="eastAsia"/>
          <w:lang w:eastAsia="zh-TW"/>
        </w:rPr>
        <w:t>。</w:t>
      </w:r>
      <w:r>
        <w:rPr>
          <w:lang w:eastAsia="zh-TW"/>
        </w:rPr>
        <w:t>“</w:t>
      </w:r>
      <w:r>
        <w:rPr>
          <w:rFonts w:hint="eastAsia"/>
          <w:lang w:eastAsia="zh-TW"/>
        </w:rPr>
        <w:t>天網恢恢，疏而不漏</w:t>
      </w:r>
      <w:r>
        <w:rPr>
          <w:lang w:eastAsia="zh-TW"/>
        </w:rPr>
        <w:t>”</w:t>
      </w:r>
      <w:r>
        <w:rPr>
          <w:rFonts w:hint="eastAsia"/>
          <w:lang w:eastAsia="zh-TW"/>
        </w:rPr>
        <w:t>，是次澳門警方成功搜獲的毒品，全賴線報和警務人員的專業水準，不怕辛苦，日以繼夜成功偵破案件，是一個很好的借鑑經驗。</w:t>
      </w:r>
    </w:p>
    <w:p>
      <w:pPr>
        <w:rPr>
          <w:lang w:eastAsia="zh-TW"/>
        </w:rPr>
      </w:pPr>
      <w:r>
        <w:rPr>
          <w:rFonts w:hint="eastAsia"/>
          <w:lang w:eastAsia="zh-TW"/>
        </w:rPr>
        <w:t>偵查協助是情報交流、融合與傳遞的有力支撐，是破案最有效的手段。任何毒品犯罪必然會留下諸多蛛絲馬跡，及時抓住和捕捉這些漏洞，就可能找到偵查工作的切入點。由於毒源在外，跨境地區存在巨大的毒品消費市場，單憑一個地區的力量孤軍作戰，是很難順利進行。因此，偵查案件必須樹立協同作戰，強化情報意識，拓寬舉報途徑，及時通報協作，靈敏暢通地發揮情報資訊利用價值，大大提高破案實效。</w:t>
      </w:r>
    </w:p>
    <w:p>
      <w:pPr>
        <w:pStyle w:val="4"/>
        <w:ind w:firstLine="560"/>
        <w:rPr>
          <w:lang w:eastAsia="zh-TW"/>
        </w:rPr>
      </w:pPr>
      <w:r>
        <w:rPr>
          <w:rFonts w:hint="eastAsia"/>
        </w:rPr>
        <w:t>伍、</w:t>
      </w:r>
      <w:r>
        <w:rPr>
          <w:rFonts w:hint="eastAsia"/>
          <w:lang w:eastAsia="zh-TW"/>
        </w:rPr>
        <w:t>總結</w:t>
      </w:r>
    </w:p>
    <w:p>
      <w:pPr>
        <w:rPr>
          <w:lang w:eastAsia="zh-TW"/>
        </w:rPr>
      </w:pPr>
      <w:r>
        <w:rPr>
          <w:rFonts w:hint="eastAsia"/>
          <w:lang w:eastAsia="zh-TW"/>
        </w:rPr>
        <w:t>無論如何防範及打擊毒品犯罪，由於人類的貪婪本性和毒品販運的巨額利潤，毒品犯罪總是屢禁不止，為害日甚。對於跨境毒品問題不能</w:t>
      </w:r>
      <w:r>
        <w:rPr>
          <w:lang w:eastAsia="zh-TW"/>
        </w:rPr>
        <w:t>“</w:t>
      </w:r>
      <w:r>
        <w:rPr>
          <w:rFonts w:hint="eastAsia"/>
          <w:lang w:eastAsia="zh-TW"/>
        </w:rPr>
        <w:t>頭痛醫頭，腳痛醫腳</w:t>
      </w:r>
      <w:r>
        <w:rPr>
          <w:lang w:eastAsia="zh-TW"/>
        </w:rPr>
        <w:t>”</w:t>
      </w:r>
      <w:r>
        <w:rPr>
          <w:rFonts w:hint="eastAsia"/>
          <w:lang w:eastAsia="zh-TW"/>
        </w:rPr>
        <w:t>，而是應該全民合力遏制，實行綜合防範，全面治理。兩岸四地以保護各自根本利益為前提，控制及預防跨境有組織犯罪的禍害性，主動達成有關防範與打擊有組織的共識，針對販毒集團選擇港澳合作為落腳點，逃避法律嚴懲的情況；積極解決有關法律衝突問題，建立穩定的警務合作協助機制，制定統一的行動計劃，作出協調和處理，為執法機關提供情報支援。</w:t>
      </w:r>
    </w:p>
    <w:p>
      <w:pPr>
        <w:rPr>
          <w:lang w:eastAsia="zh-TW"/>
        </w:rPr>
      </w:pPr>
      <w:r>
        <w:rPr>
          <w:rFonts w:hint="eastAsia"/>
          <w:lang w:eastAsia="zh-TW"/>
        </w:rPr>
        <w:t>由於毒品犯罪涉及諸多領域，不是刑法一個部門法的獨有問題。對於毒品犯罪的許多問題的研究，往往局限於各個問題自身。但是，毒品犯罪打擊與預防本身就要求對毒品犯罪的防控研究應對形成有機的整體。這種打擊與防控結合，兼顧整體機能的研究現在還顯得相對不足，有必要以此為目的展開新的研究。關於現有的毒品犯罪防控體系的完善不是一朝一夕能夠達到的，要提出一套完全不同的體系取而代之更是難以做到。</w:t>
      </w:r>
    </w:p>
    <w:p>
      <w:pPr>
        <w:rPr>
          <w:rFonts w:hint="eastAsia"/>
          <w:lang w:eastAsia="zh-TW"/>
        </w:rPr>
      </w:pPr>
      <w:r>
        <w:rPr>
          <w:rFonts w:hint="eastAsia"/>
          <w:lang w:eastAsia="zh-TW"/>
        </w:rPr>
        <w:t>實踐證明，對於毒品犯罪，除了堅決有效的打擊之外，建立一套完善的毒品犯罪預防機制以及毒品違法犯罪舉報獎勵制度。總結打擊跨境毒品犯罪的經驗和做法，循多管齊下的策略，包括宣傳教育、戒毒治療及康復、立法和執法、對外合作和研究，全面共同打擊毒禍。為淨化跨境毒品犯罪作出不懈努力，需要兩岸四地加強合作，共同攜手打擊毒品犯罪活動，關係著社會治安穩定的發展。</w:t>
      </w:r>
    </w:p>
    <w:p>
      <w:pPr>
        <w:rPr>
          <w:rFonts w:hint="eastAsia"/>
          <w:lang w:eastAsia="zh-TW"/>
        </w:rPr>
      </w:pPr>
    </w:p>
    <w:sectPr>
      <w:headerReference r:id="rId8" w:type="first"/>
      <w:footerReference r:id="rId11" w:type="first"/>
      <w:headerReference r:id="rId6" w:type="default"/>
      <w:footerReference r:id="rId9" w:type="default"/>
      <w:headerReference r:id="rId7" w:type="even"/>
      <w:footerReference r:id="rId10" w:type="even"/>
      <w:footnotePr>
        <w:numFmt w:val="decimal"/>
      </w:footnotePr>
      <w:endnotePr>
        <w:numFmt w:val="decimalEnclosedCircleChinese"/>
      </w:endnotePr>
      <w:pgSz w:w="11906" w:h="16838"/>
      <w:pgMar w:top="2041" w:right="1588" w:bottom="1701" w:left="1588" w:header="1532"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endnote w:id="0">
    <w:p>
      <w:pPr>
        <w:pStyle w:val="4"/>
        <w:ind w:left="0" w:leftChars="0" w:firstLine="0" w:firstLineChars="0"/>
        <w:rPr>
          <w:rStyle w:val="30"/>
          <w:rFonts w:hint="eastAsia" w:ascii="楷体" w:hAnsi="楷体" w:eastAsia="楷体" w:cs="楷体"/>
          <w:sz w:val="21"/>
          <w:szCs w:val="21"/>
        </w:rPr>
      </w:pPr>
      <w:r>
        <w:rPr>
          <w:rFonts w:hint="eastAsia"/>
        </w:rPr>
        <w:t>参考文献：</w:t>
      </w:r>
    </w:p>
    <w:p>
      <w:pPr>
        <w:pStyle w:val="15"/>
        <w:snapToGrid w:val="0"/>
        <w:ind w:left="0" w:leftChars="0" w:firstLine="0" w:firstLineChars="0"/>
        <w:rPr>
          <w:rFonts w:hint="eastAsia" w:ascii="楷体" w:hAnsi="楷体" w:eastAsia="楷体" w:cs="楷体"/>
          <w:sz w:val="21"/>
          <w:szCs w:val="21"/>
        </w:rPr>
      </w:pPr>
      <w:r>
        <w:rPr>
          <w:rStyle w:val="30"/>
          <w:rFonts w:hint="eastAsia" w:ascii="方正楷体_GBK" w:hAnsi="方正楷体_GBK" w:eastAsia="方正楷体_GBK" w:cs="方正楷体_GBK"/>
          <w:sz w:val="18"/>
          <w:szCs w:val="18"/>
        </w:rPr>
        <w:endnoteRef/>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劉建宏主編《新禁毒全書》（第二卷）《中國毒品犯罪及反制》，人民出版社，2014年，第5</w:t>
      </w:r>
    </w:p>
    <w:p>
      <w:pPr>
        <w:pStyle w:val="15"/>
        <w:snapToGrid w:val="0"/>
        <w:ind w:left="0" w:leftChars="0" w:firstLine="0" w:firstLineChars="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頁</w:t>
      </w:r>
      <w:r>
        <w:rPr>
          <w:rFonts w:hint="eastAsia" w:ascii="楷体" w:hAnsi="楷体" w:eastAsia="楷体" w:cs="楷体"/>
          <w:sz w:val="21"/>
          <w:szCs w:val="21"/>
          <w:lang w:val="en-US" w:eastAsia="zh-CN"/>
        </w:rPr>
        <w:t>.</w:t>
      </w:r>
    </w:p>
  </w:endnote>
  <w:endnote w:id="1">
    <w:p>
      <w:pPr>
        <w:pStyle w:val="15"/>
        <w:snapToGrid w:val="0"/>
        <w:ind w:left="0" w:leftChars="0" w:firstLine="0" w:firstLineChars="0"/>
        <w:rPr>
          <w:rFonts w:hint="eastAsia" w:ascii="楷体" w:hAnsi="楷体" w:eastAsia="楷体" w:cs="楷体"/>
          <w:sz w:val="21"/>
          <w:szCs w:val="21"/>
        </w:rPr>
      </w:pPr>
      <w:r>
        <w:rPr>
          <w:rStyle w:val="30"/>
          <w:rFonts w:hint="eastAsia" w:ascii="方正楷体_GBK" w:hAnsi="方正楷体_GBK" w:eastAsia="方正楷体_GBK" w:cs="方正楷体_GBK"/>
          <w:sz w:val="18"/>
          <w:szCs w:val="18"/>
        </w:rPr>
        <w:endnoteRef/>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趙秉志、於志剛，《毒品犯罪》，北京：中國人民公安大學出版社，2003年11月，第50頁</w:t>
      </w:r>
      <w:r>
        <w:rPr>
          <w:rFonts w:hint="eastAsia" w:ascii="楷体" w:hAnsi="楷体" w:eastAsia="楷体" w:cs="楷体"/>
          <w:sz w:val="21"/>
          <w:szCs w:val="21"/>
          <w:lang w:val="en-US" w:eastAsia="zh-CN"/>
        </w:rPr>
        <w:t>.</w:t>
      </w:r>
    </w:p>
  </w:endnote>
  <w:endnote w:id="2">
    <w:p>
      <w:pPr>
        <w:pStyle w:val="15"/>
        <w:snapToGrid w:val="0"/>
        <w:ind w:left="0" w:leftChars="0" w:firstLine="0" w:firstLineChars="0"/>
        <w:rPr>
          <w:rFonts w:hint="eastAsia" w:ascii="楷体" w:hAnsi="楷体" w:eastAsia="楷体" w:cs="楷体"/>
          <w:sz w:val="21"/>
          <w:szCs w:val="21"/>
        </w:rPr>
      </w:pPr>
      <w:r>
        <w:rPr>
          <w:rStyle w:val="30"/>
          <w:rFonts w:hint="eastAsia" w:ascii="方正楷体_GBK" w:hAnsi="方正楷体_GBK" w:eastAsia="方正楷体_GBK" w:cs="方正楷体_GBK"/>
          <w:sz w:val="18"/>
          <w:szCs w:val="18"/>
        </w:rPr>
        <w:endnoteRef/>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互聯網http://park.org/Taiwan/Government/Events/September_Event/ant21x.htm，訪問</w:t>
      </w:r>
    </w:p>
    <w:p>
      <w:pPr>
        <w:pStyle w:val="15"/>
        <w:snapToGrid w:val="0"/>
        <w:ind w:left="0" w:leftChars="0" w:firstLine="0" w:firstLineChars="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日期2014年7月10日</w:t>
      </w:r>
      <w:r>
        <w:rPr>
          <w:rFonts w:hint="eastAsia" w:ascii="楷体" w:hAnsi="楷体" w:eastAsia="楷体" w:cs="楷体"/>
          <w:sz w:val="21"/>
          <w:szCs w:val="21"/>
          <w:lang w:val="en-US" w:eastAsia="zh-CN"/>
        </w:rPr>
        <w:t>.</w:t>
      </w:r>
    </w:p>
  </w:endnote>
  <w:endnote w:id="3">
    <w:p>
      <w:pPr>
        <w:pStyle w:val="15"/>
        <w:snapToGrid w:val="0"/>
        <w:ind w:left="0" w:leftChars="0" w:firstLine="0" w:firstLineChars="0"/>
        <w:rPr>
          <w:rFonts w:hint="eastAsia" w:ascii="楷体" w:hAnsi="楷体" w:eastAsia="楷体" w:cs="楷体"/>
          <w:sz w:val="21"/>
          <w:szCs w:val="21"/>
        </w:rPr>
      </w:pPr>
      <w:r>
        <w:rPr>
          <w:rStyle w:val="30"/>
          <w:rFonts w:hint="eastAsia" w:ascii="方正楷体_GBK" w:hAnsi="方正楷体_GBK" w:eastAsia="方正楷体_GBK" w:cs="方正楷体_GBK"/>
          <w:sz w:val="18"/>
          <w:szCs w:val="18"/>
        </w:rPr>
        <w:endnoteRef/>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張旭：主編《跨國犯罪的懲治與防範：現狀、問題與應對》，黑龍江人民出版社，2008，第</w:t>
      </w:r>
    </w:p>
    <w:p>
      <w:pPr>
        <w:pStyle w:val="15"/>
        <w:snapToGrid w:val="0"/>
        <w:ind w:left="0" w:leftChars="0" w:firstLine="0" w:firstLineChars="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25頁</w:t>
      </w:r>
      <w:r>
        <w:rPr>
          <w:rFonts w:hint="eastAsia" w:ascii="楷体" w:hAnsi="楷体" w:eastAsia="楷体" w:cs="楷体"/>
          <w:sz w:val="21"/>
          <w:szCs w:val="21"/>
          <w:lang w:val="en-US" w:eastAsia="zh-CN"/>
        </w:rPr>
        <w:t>.</w:t>
      </w:r>
    </w:p>
  </w:endnote>
  <w:endnote w:id="4">
    <w:p>
      <w:pPr>
        <w:pStyle w:val="15"/>
        <w:snapToGrid w:val="0"/>
        <w:ind w:left="0" w:leftChars="0" w:firstLine="0" w:firstLineChars="0"/>
        <w:rPr>
          <w:rFonts w:hint="eastAsia" w:ascii="楷体" w:hAnsi="楷体" w:eastAsia="楷体" w:cs="楷体"/>
          <w:sz w:val="21"/>
          <w:szCs w:val="21"/>
        </w:rPr>
      </w:pPr>
      <w:r>
        <w:rPr>
          <w:rStyle w:val="30"/>
          <w:rFonts w:hint="eastAsia" w:ascii="方正楷体_GBK" w:hAnsi="方正楷体_GBK" w:eastAsia="方正楷体_GBK" w:cs="方正楷体_GBK"/>
          <w:sz w:val="18"/>
          <w:szCs w:val="18"/>
        </w:rPr>
        <w:endnoteRef/>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參見國家禁毒委員會辦公室發佈的《2010年中國禁毒報告》</w:t>
      </w:r>
      <w:r>
        <w:rPr>
          <w:rFonts w:hint="eastAsia" w:ascii="楷体" w:hAnsi="楷体" w:eastAsia="楷体" w:cs="楷体"/>
          <w:sz w:val="21"/>
          <w:szCs w:val="21"/>
          <w:lang w:val="en-US" w:eastAsia="zh-CN"/>
        </w:rPr>
        <w:t>.</w:t>
      </w:r>
    </w:p>
  </w:endnote>
  <w:endnote w:id="5">
    <w:p>
      <w:pPr>
        <w:pStyle w:val="15"/>
        <w:snapToGrid w:val="0"/>
        <w:ind w:left="0" w:leftChars="0" w:firstLine="0" w:firstLineChars="0"/>
        <w:rPr>
          <w:rFonts w:hint="eastAsia" w:ascii="楷体" w:hAnsi="楷体" w:eastAsia="楷体" w:cs="楷体"/>
          <w:sz w:val="21"/>
          <w:szCs w:val="21"/>
        </w:rPr>
      </w:pPr>
      <w:r>
        <w:rPr>
          <w:rStyle w:val="30"/>
          <w:rFonts w:hint="eastAsia" w:ascii="方正楷体_GBK" w:hAnsi="方正楷体_GBK" w:eastAsia="方正楷体_GBK" w:cs="方正楷体_GBK"/>
          <w:sz w:val="18"/>
          <w:szCs w:val="18"/>
        </w:rPr>
        <w:endnoteRef/>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澳門日報，2014年6月27日</w:t>
      </w:r>
      <w:r>
        <w:rPr>
          <w:rFonts w:hint="eastAsia" w:ascii="楷体" w:hAnsi="楷体" w:eastAsia="楷体" w:cs="楷体"/>
          <w:sz w:val="21"/>
          <w:szCs w:val="21"/>
          <w:lang w:val="en-US" w:eastAsia="zh-CN"/>
        </w:rPr>
        <w:t>.</w:t>
      </w:r>
    </w:p>
  </w:endnote>
  <w:endnote w:id="6">
    <w:p>
      <w:pPr>
        <w:pStyle w:val="15"/>
        <w:snapToGrid w:val="0"/>
        <w:ind w:left="0" w:leftChars="0" w:firstLine="0" w:firstLineChars="0"/>
        <w:rPr>
          <w:rFonts w:hint="eastAsia" w:ascii="楷体" w:hAnsi="楷体" w:eastAsia="楷体" w:cs="楷体"/>
          <w:sz w:val="21"/>
          <w:szCs w:val="21"/>
        </w:rPr>
      </w:pPr>
      <w:r>
        <w:rPr>
          <w:rStyle w:val="30"/>
          <w:rFonts w:hint="eastAsia" w:ascii="方正楷体_GBK" w:hAnsi="方正楷体_GBK" w:eastAsia="方正楷体_GBK" w:cs="方正楷体_GBK"/>
          <w:sz w:val="18"/>
          <w:szCs w:val="18"/>
        </w:rPr>
        <w:endnoteRef/>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劉建宏主編，《新禁毒全書》（第二卷）《中國毒品犯罪及反制》，人民出版社，2014年版，</w:t>
      </w:r>
    </w:p>
    <w:p>
      <w:pPr>
        <w:pStyle w:val="15"/>
        <w:snapToGrid w:val="0"/>
        <w:ind w:left="0" w:leftChars="0" w:firstLine="0" w:firstLineChars="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第36頁</w:t>
      </w:r>
      <w:r>
        <w:rPr>
          <w:rFonts w:hint="eastAsia" w:ascii="楷体" w:hAnsi="楷体" w:eastAsia="楷体" w:cs="楷体"/>
          <w:sz w:val="21"/>
          <w:szCs w:val="21"/>
          <w:lang w:val="en-US" w:eastAsia="zh-CN"/>
        </w:rPr>
        <w:t>.</w:t>
      </w:r>
    </w:p>
  </w:endnote>
  <w:endnote w:id="7">
    <w:p>
      <w:pPr>
        <w:pStyle w:val="15"/>
        <w:snapToGrid w:val="0"/>
        <w:ind w:left="0" w:leftChars="0" w:firstLine="0" w:firstLineChars="0"/>
        <w:rPr>
          <w:rFonts w:hint="eastAsia" w:ascii="楷体" w:hAnsi="楷体" w:eastAsia="楷体" w:cs="楷体"/>
          <w:sz w:val="21"/>
          <w:szCs w:val="21"/>
        </w:rPr>
      </w:pPr>
      <w:r>
        <w:rPr>
          <w:rStyle w:val="30"/>
          <w:rFonts w:hint="eastAsia" w:ascii="方正楷体_GBK" w:hAnsi="方正楷体_GBK" w:eastAsia="方正楷体_GBK" w:cs="方正楷体_GBK"/>
          <w:sz w:val="18"/>
          <w:szCs w:val="18"/>
        </w:rPr>
        <w:endnoteRef/>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互聯網 HYPERLINK "http://www.doc88.com/p-8426144564725.html。李瑛" </w:t>
      </w:r>
    </w:p>
    <w:p>
      <w:pPr>
        <w:pStyle w:val="15"/>
        <w:snapToGrid w:val="0"/>
        <w:ind w:left="0" w:leftChars="0" w:firstLine="420" w:firstLineChars="200"/>
        <w:rPr>
          <w:rFonts w:hint="eastAsia" w:ascii="楷体" w:hAnsi="楷体" w:eastAsia="楷体" w:cs="楷体"/>
          <w:sz w:val="21"/>
          <w:szCs w:val="21"/>
        </w:rPr>
      </w:pP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"http://www.doc88.com/p-8426144564725.html。李瑛《跨境毒品犯罪的成因及懲治對策》，" </w:instrText>
      </w:r>
      <w:r>
        <w:rPr>
          <w:rFonts w:hint="eastAsia" w:ascii="楷体" w:hAnsi="楷体" w:eastAsia="楷体" w:cs="楷体"/>
          <w:sz w:val="21"/>
          <w:szCs w:val="21"/>
        </w:rPr>
        <w:fldChar w:fldCharType="separate"/>
      </w:r>
      <w:r>
        <w:rPr>
          <w:rStyle w:val="34"/>
          <w:rFonts w:hint="eastAsia" w:ascii="楷体" w:hAnsi="楷体" w:eastAsia="楷体" w:cs="楷体"/>
          <w:sz w:val="21"/>
          <w:szCs w:val="21"/>
        </w:rPr>
        <w:t>http://www.doc88.com/p-8426144564725.html。李瑛《跨境毒品犯罪的成因及懲治對策》，</w:t>
      </w:r>
      <w:r>
        <w:rPr>
          <w:rFonts w:hint="eastAsia" w:ascii="楷体" w:hAnsi="楷体" w:eastAsia="楷体" w:cs="楷体"/>
          <w:sz w:val="21"/>
          <w:szCs w:val="21"/>
        </w:rPr>
        <w:fldChar w:fldCharType="end"/>
      </w:r>
    </w:p>
    <w:p>
      <w:pPr>
        <w:pStyle w:val="15"/>
        <w:snapToGrid w:val="0"/>
        <w:ind w:left="0" w:leftChars="0" w:firstLine="420" w:firstLineChars="200"/>
        <w:rPr>
          <w:rFonts w:hint="eastAsia" w:ascii="楷体" w:hAnsi="楷体" w:eastAsia="楷体" w:cs="楷体"/>
          <w:sz w:val="21"/>
          <w:szCs w:val="21"/>
        </w:rPr>
      </w:pPr>
      <w:r>
        <w:rPr>
          <w:rFonts w:hint="eastAsia" w:ascii="楷体" w:hAnsi="楷体" w:eastAsia="楷体" w:cs="楷体"/>
          <w:sz w:val="21"/>
          <w:szCs w:val="21"/>
        </w:rPr>
        <w:t>2014年7月9日</w:t>
      </w:r>
      <w:r>
        <w:rPr>
          <w:rFonts w:hint="eastAsia" w:ascii="楷体" w:hAnsi="楷体" w:eastAsia="楷体" w:cs="楷体"/>
          <w:sz w:val="21"/>
          <w:szCs w:val="21"/>
          <w:lang w:val="en-US" w:eastAsia="zh-CN"/>
        </w:rPr>
        <w:t>.</w:t>
      </w:r>
    </w:p>
  </w:endnote>
  <w:endnote w:id="8">
    <w:p>
      <w:pPr>
        <w:pStyle w:val="15"/>
        <w:snapToGrid w:val="0"/>
        <w:ind w:left="0" w:leftChars="0" w:firstLine="0" w:firstLineChars="0"/>
        <w:rPr>
          <w:rFonts w:hint="eastAsia" w:ascii="楷体" w:hAnsi="楷体" w:eastAsia="楷体" w:cs="楷体"/>
          <w:sz w:val="21"/>
          <w:szCs w:val="21"/>
        </w:rPr>
      </w:pPr>
      <w:r>
        <w:rPr>
          <w:rStyle w:val="30"/>
          <w:rFonts w:hint="eastAsia" w:ascii="方正楷体_GBK" w:hAnsi="方正楷体_GBK" w:eastAsia="方正楷体_GBK" w:cs="方正楷体_GBK"/>
          <w:sz w:val="18"/>
          <w:szCs w:val="18"/>
        </w:rPr>
        <w:endnoteRef/>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趙秉志、趙國強主編，《贓款贓物跨境移交、私營賄賂及毒品犯罪研究》，社會科學文獻出版</w:t>
      </w:r>
    </w:p>
    <w:p>
      <w:pPr>
        <w:pStyle w:val="15"/>
        <w:snapToGrid w:val="0"/>
        <w:ind w:left="0" w:leftChars="0" w:firstLine="0" w:firstLineChars="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社，澳門基金會，2011年，第371頁</w:t>
      </w:r>
      <w:r>
        <w:rPr>
          <w:rFonts w:hint="eastAsia" w:ascii="楷体" w:hAnsi="楷体" w:eastAsia="楷体" w:cs="楷体"/>
          <w:sz w:val="21"/>
          <w:szCs w:val="21"/>
          <w:lang w:val="en-US" w:eastAsia="zh-CN"/>
        </w:rPr>
        <w:t>.</w:t>
      </w:r>
    </w:p>
  </w:endnote>
  <w:endnote w:id="9">
    <w:p>
      <w:pPr>
        <w:pStyle w:val="15"/>
        <w:snapToGrid w:val="0"/>
        <w:ind w:left="0" w:leftChars="0" w:firstLine="0" w:firstLineChars="0"/>
        <w:rPr>
          <w:rFonts w:hint="eastAsia" w:ascii="楷体" w:hAnsi="楷体" w:eastAsia="楷体" w:cs="楷体"/>
          <w:sz w:val="21"/>
          <w:szCs w:val="21"/>
        </w:rPr>
      </w:pPr>
      <w:r>
        <w:rPr>
          <w:rStyle w:val="30"/>
          <w:rFonts w:hint="eastAsia" w:ascii="方正楷体_GBK" w:hAnsi="方正楷体_GBK" w:eastAsia="方正楷体_GBK" w:cs="方正楷体_GBK"/>
          <w:sz w:val="18"/>
          <w:szCs w:val="18"/>
        </w:rPr>
        <w:endnoteRef/>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劉建宏主編《新禁毒全書》（第二卷）《中國毒品犯罪及反制》，人民出版社，2014年，第49</w:t>
      </w:r>
    </w:p>
    <w:p>
      <w:pPr>
        <w:pStyle w:val="15"/>
        <w:snapToGrid w:val="0"/>
        <w:ind w:left="0" w:leftChars="0" w:firstLine="420" w:firstLineChars="200"/>
        <w:rPr>
          <w:rFonts w:hint="eastAsia" w:ascii="楷体" w:hAnsi="楷体" w:eastAsia="楷体" w:cs="楷体"/>
          <w:sz w:val="21"/>
          <w:szCs w:val="21"/>
        </w:rPr>
      </w:pPr>
      <w:r>
        <w:rPr>
          <w:rFonts w:hint="eastAsia" w:ascii="楷体" w:hAnsi="楷体" w:eastAsia="楷体" w:cs="楷体"/>
          <w:sz w:val="21"/>
          <w:szCs w:val="21"/>
        </w:rPr>
        <w:t>頁</w:t>
      </w:r>
      <w:r>
        <w:rPr>
          <w:rFonts w:hint="eastAsia" w:ascii="楷体" w:hAnsi="楷体" w:eastAsia="楷体" w:cs="楷体"/>
          <w:sz w:val="21"/>
          <w:szCs w:val="21"/>
          <w:lang w:val="en-US" w:eastAsia="zh-CN"/>
        </w:rPr>
        <w:t>.</w:t>
      </w:r>
    </w:p>
    <w:p>
      <w:pPr>
        <w:pStyle w:val="15"/>
        <w:snapToGrid w:val="0"/>
        <w:ind w:left="0" w:leftChars="0" w:firstLine="0" w:firstLineChars="0"/>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18"/>
          <w:szCs w:val="18"/>
        </w:rPr>
        <w:t>⑪</w:t>
      </w:r>
      <w:r>
        <w:rPr>
          <w:rFonts w:hint="eastAsia" w:ascii="方正楷体_GBK" w:hAnsi="方正楷体_GBK" w:eastAsia="方正楷体_GBK" w:cs="方正楷体_GBK"/>
          <w:sz w:val="18"/>
          <w:szCs w:val="18"/>
          <w:lang w:val="en-US" w:eastAsia="zh-CN"/>
        </w:rPr>
        <w:t xml:space="preserve">  </w:t>
      </w:r>
      <w:r>
        <w:rPr>
          <w:rFonts w:hint="eastAsia" w:ascii="方正楷体_GBK" w:hAnsi="方正楷体_GBK" w:eastAsia="方正楷体_GBK" w:cs="方正楷体_GBK"/>
          <w:sz w:val="21"/>
          <w:szCs w:val="21"/>
        </w:rPr>
        <w:t>參見澳門《禁毒報告書2010》第144頁</w:t>
      </w:r>
      <w:r>
        <w:rPr>
          <w:rFonts w:hint="eastAsia" w:ascii="方正楷体_GBK" w:hAnsi="方正楷体_GBK" w:eastAsia="方正楷体_GBK" w:cs="方正楷体_GBK"/>
          <w:sz w:val="21"/>
          <w:szCs w:val="21"/>
          <w:lang w:val="en-US" w:eastAsia="zh-CN"/>
        </w:rPr>
        <w:t>.</w:t>
      </w:r>
    </w:p>
    <w:p>
      <w:pPr>
        <w:pStyle w:val="15"/>
        <w:snapToGrid w:val="0"/>
        <w:ind w:left="0" w:leftChars="0" w:firstLine="0" w:firstLineChars="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18"/>
          <w:szCs w:val="18"/>
          <w:lang w:val="en-US" w:eastAsia="zh-CN"/>
        </w:rPr>
        <w:t xml:space="preserve">⑫  </w:t>
      </w:r>
      <w:r>
        <w:rPr>
          <w:rFonts w:hint="eastAsia" w:ascii="方正楷体_GBK" w:hAnsi="方正楷体_GBK" w:eastAsia="方正楷体_GBK" w:cs="方正楷体_GBK"/>
          <w:sz w:val="21"/>
          <w:szCs w:val="21"/>
        </w:rPr>
        <w:t>劉建宏主編《新禁毒全書》第一卷，《全球化視角下的毒品問題》，人民出版社，2014年，第</w:t>
      </w:r>
    </w:p>
    <w:p>
      <w:pPr>
        <w:pStyle w:val="15"/>
        <w:snapToGrid w:val="0"/>
        <w:ind w:left="0" w:leftChars="0" w:firstLine="420" w:firstLine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173頁</w:t>
      </w:r>
      <w:r>
        <w:rPr>
          <w:rFonts w:hint="eastAsia" w:ascii="方正楷体_GBK" w:hAnsi="方正楷体_GBK" w:eastAsia="方正楷体_GBK" w:cs="方正楷体_GBK"/>
          <w:sz w:val="21"/>
          <w:szCs w:val="21"/>
          <w:lang w:val="en-US" w:eastAsia="zh-CN"/>
        </w:rPr>
        <w:t>.</w:t>
      </w:r>
    </w:p>
    <w:p>
      <w:pPr>
        <w:pStyle w:val="15"/>
        <w:snapToGrid w:val="0"/>
        <w:ind w:left="0" w:leftChars="0" w:firstLine="0" w:firstLineChars="0"/>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18"/>
          <w:szCs w:val="18"/>
          <w:lang w:val="en-US" w:eastAsia="zh-CN"/>
        </w:rPr>
        <w:t xml:space="preserve">⑬  </w:t>
      </w:r>
      <w:r>
        <w:rPr>
          <w:rFonts w:hint="eastAsia" w:ascii="方正楷体_GBK" w:hAnsi="方正楷体_GBK" w:eastAsia="方正楷体_GBK" w:cs="方正楷体_GBK"/>
          <w:sz w:val="21"/>
          <w:szCs w:val="21"/>
        </w:rPr>
        <w:t>馬克思：《資平論》，第一卷，中國社會科學出版社，1983年版，第823頁</w:t>
      </w:r>
      <w:r>
        <w:rPr>
          <w:rFonts w:hint="eastAsia" w:ascii="方正楷体_GBK" w:hAnsi="方正楷体_GBK" w:eastAsia="方正楷体_GBK" w:cs="方正楷体_GBK"/>
          <w:sz w:val="21"/>
          <w:szCs w:val="21"/>
          <w:lang w:val="en-US" w:eastAsia="zh-CN"/>
        </w:rPr>
        <w:t>.</w:t>
      </w:r>
    </w:p>
    <w:p>
      <w:pPr>
        <w:pStyle w:val="15"/>
        <w:snapToGrid w:val="0"/>
        <w:ind w:left="0" w:leftChars="0" w:firstLine="0" w:firstLineChars="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18"/>
          <w:szCs w:val="18"/>
          <w:lang w:val="en-US" w:eastAsia="zh-CN"/>
        </w:rPr>
        <w:t xml:space="preserve">⑭  </w:t>
      </w:r>
      <w:r>
        <w:rPr>
          <w:rFonts w:hint="eastAsia" w:ascii="方正楷体_GBK" w:hAnsi="方正楷体_GBK" w:eastAsia="方正楷体_GBK" w:cs="方正楷体_GBK"/>
          <w:sz w:val="21"/>
          <w:szCs w:val="21"/>
        </w:rPr>
        <w:t>互聯網http://court.gmw.cn/html/article/201110/09/78660.shtml。黃碧燕 《淺析我國毒品犯罪</w:t>
      </w:r>
    </w:p>
    <w:p>
      <w:pPr>
        <w:pStyle w:val="15"/>
        <w:snapToGrid w:val="0"/>
        <w:ind w:left="0" w:leftChars="0" w:firstLine="420" w:firstLineChars="200"/>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21"/>
          <w:szCs w:val="21"/>
        </w:rPr>
        <w:t>的現狀及原因》發佈時間2011年10月9日，訪問日期2014年7月9日</w:t>
      </w:r>
      <w:r>
        <w:rPr>
          <w:rFonts w:hint="eastAsia" w:ascii="方正楷体_GBK" w:hAnsi="方正楷体_GBK" w:eastAsia="方正楷体_GBK" w:cs="方正楷体_GBK"/>
          <w:sz w:val="21"/>
          <w:szCs w:val="21"/>
          <w:lang w:val="en-US" w:eastAsia="zh-CN"/>
        </w:rPr>
        <w:t>.</w:t>
      </w:r>
    </w:p>
    <w:p>
      <w:pPr>
        <w:pStyle w:val="15"/>
        <w:snapToGrid w:val="0"/>
        <w:ind w:left="0" w:leftChars="0" w:firstLine="0" w:firstLineChars="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18"/>
          <w:szCs w:val="18"/>
          <w:lang w:val="en-US" w:eastAsia="zh-CN"/>
        </w:rPr>
        <w:t xml:space="preserve">⑮  </w:t>
      </w:r>
      <w:r>
        <w:rPr>
          <w:rFonts w:hint="eastAsia" w:ascii="方正楷体_GBK" w:hAnsi="方正楷体_GBK" w:eastAsia="方正楷体_GBK" w:cs="方正楷体_GBK"/>
          <w:sz w:val="21"/>
          <w:szCs w:val="21"/>
        </w:rPr>
        <w:t>陳麗平，《中國禁毒立法近六十年風雨曆程》，《法律日報》2008年6月26日，第8版</w:t>
      </w:r>
      <w:r>
        <w:rPr>
          <w:rFonts w:hint="eastAsia" w:ascii="方正楷体_GBK" w:hAnsi="方正楷体_GBK" w:eastAsia="方正楷体_GBK" w:cs="方正楷体_GBK"/>
          <w:sz w:val="21"/>
          <w:szCs w:val="21"/>
          <w:lang w:val="en-US" w:eastAsia="zh-CN"/>
        </w:rPr>
        <w:t>.</w:t>
      </w:r>
    </w:p>
    <w:p>
      <w:pPr>
        <w:pStyle w:val="15"/>
        <w:snapToGrid w:val="0"/>
        <w:ind w:left="0" w:leftChars="0" w:firstLine="0" w:firstLineChars="0"/>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18"/>
          <w:szCs w:val="18"/>
          <w:lang w:val="en-US" w:eastAsia="zh-CN"/>
        </w:rPr>
        <w:t xml:space="preserve">⑯  </w:t>
      </w:r>
      <w:r>
        <w:rPr>
          <w:rFonts w:hint="eastAsia" w:ascii="方正楷体_GBK" w:hAnsi="方正楷体_GBK" w:eastAsia="方正楷体_GBK" w:cs="方正楷体_GBK"/>
          <w:sz w:val="21"/>
          <w:szCs w:val="21"/>
        </w:rPr>
        <w:t>儲槐植，許章潤:《犯罪學》，法律出版社，1997版，第217頁</w:t>
      </w:r>
      <w:r>
        <w:rPr>
          <w:rFonts w:hint="eastAsia" w:ascii="方正楷体_GBK" w:hAnsi="方正楷体_GBK" w:eastAsia="方正楷体_GBK" w:cs="方正楷体_GBK"/>
          <w:sz w:val="21"/>
          <w:szCs w:val="21"/>
          <w:lang w:val="en-US" w:eastAsia="zh-CN"/>
        </w:rPr>
        <w:t>.</w:t>
      </w:r>
    </w:p>
    <w:p>
      <w:pPr>
        <w:pStyle w:val="15"/>
        <w:snapToGrid w:val="0"/>
        <w:ind w:left="0" w:leftChars="0" w:firstLine="0" w:firstLineChars="0"/>
        <w:rPr>
          <w:rFonts w:hint="eastAsia" w:ascii="方正楷体_GBK" w:hAnsi="方正楷体_GBK" w:eastAsia="方正楷体_GBK" w:cs="方正楷体_GBK"/>
          <w:sz w:val="21"/>
          <w:szCs w:val="21"/>
        </w:rPr>
      </w:pPr>
      <w:r>
        <w:rPr>
          <w:rFonts w:hint="eastAsia" w:ascii="方正楷体_GBK" w:hAnsi="方正楷体_GBK" w:eastAsia="方正楷体_GBK" w:cs="方正楷体_GBK"/>
          <w:color w:val="000000"/>
          <w:sz w:val="18"/>
          <w:szCs w:val="18"/>
          <w:lang w:val="en-US" w:eastAsia="zh-CN"/>
        </w:rPr>
        <w:t xml:space="preserve">⑰  </w:t>
      </w:r>
      <w:r>
        <w:rPr>
          <w:rFonts w:hint="eastAsia" w:ascii="方正楷体_GBK" w:hAnsi="方正楷体_GBK" w:eastAsia="方正楷体_GBK" w:cs="方正楷体_GBK"/>
          <w:sz w:val="21"/>
          <w:szCs w:val="21"/>
        </w:rPr>
        <w:t>互聯網http://www.lunwenstudy.com/zscqfbs/20284.html。学术堂《毒品犯罪防控战略及其完</w:t>
      </w:r>
    </w:p>
    <w:p>
      <w:pPr>
        <w:pStyle w:val="15"/>
        <w:snapToGrid w:val="0"/>
        <w:ind w:left="0" w:leftChars="0" w:firstLine="420" w:firstLineChars="200"/>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21"/>
          <w:szCs w:val="21"/>
        </w:rPr>
        <w:t>善》訪問日期2014-07-09</w:t>
      </w:r>
      <w:r>
        <w:rPr>
          <w:rFonts w:hint="eastAsia" w:ascii="方正楷体_GBK" w:hAnsi="方正楷体_GBK" w:eastAsia="方正楷体_GBK" w:cs="方正楷体_GBK"/>
          <w:sz w:val="21"/>
          <w:szCs w:val="21"/>
          <w:lang w:val="en-US" w:eastAsia="zh-CN"/>
        </w:rPr>
        <w:t>.</w:t>
      </w:r>
    </w:p>
    <w:p>
      <w:pPr>
        <w:pStyle w:val="15"/>
        <w:snapToGrid w:val="0"/>
        <w:ind w:left="0" w:leftChars="0" w:firstLine="0" w:firstLineChars="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18"/>
          <w:szCs w:val="18"/>
          <w:lang w:val="en-US" w:eastAsia="zh-CN"/>
        </w:rPr>
        <w:t xml:space="preserve">⑱  </w:t>
      </w:r>
      <w:r>
        <w:rPr>
          <w:rFonts w:hint="eastAsia" w:ascii="方正楷体_GBK" w:hAnsi="方正楷体_GBK" w:eastAsia="方正楷体_GBK" w:cs="方正楷体_GBK"/>
          <w:sz w:val="21"/>
          <w:szCs w:val="21"/>
        </w:rPr>
        <w:t>張旭、單勇《犯罪的基本理論研究》，高等教育出版社，2010年，第346頁</w:t>
      </w:r>
      <w:r>
        <w:rPr>
          <w:rFonts w:hint="eastAsia" w:ascii="方正楷体_GBK" w:hAnsi="方正楷体_GBK" w:eastAsia="方正楷体_GBK" w:cs="方正楷体_GBK"/>
          <w:sz w:val="21"/>
          <w:szCs w:val="21"/>
          <w:lang w:val="en-US" w:eastAsia="zh-CN"/>
        </w:rPr>
        <w:t>.</w:t>
      </w:r>
    </w:p>
    <w:p>
      <w:pPr>
        <w:pStyle w:val="15"/>
        <w:snapToGrid w:val="0"/>
        <w:ind w:left="0" w:leftChars="0" w:firstLine="0" w:firstLineChars="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18"/>
          <w:szCs w:val="18"/>
          <w:lang w:val="en-US" w:eastAsia="zh-CN"/>
        </w:rPr>
        <w:t xml:space="preserve">⑲  </w:t>
      </w:r>
      <w:r>
        <w:rPr>
          <w:rFonts w:hint="eastAsia" w:ascii="方正楷体_GBK" w:hAnsi="方正楷体_GBK" w:eastAsia="方正楷体_GBK" w:cs="方正楷体_GBK"/>
          <w:sz w:val="21"/>
          <w:szCs w:val="21"/>
        </w:rPr>
        <w:t>劉建宏主編，《新禁毒全書》（第二卷），《中國毒品犯罪及反制》，民出版社，2014年，第303</w:t>
      </w:r>
    </w:p>
    <w:p>
      <w:pPr>
        <w:pStyle w:val="15"/>
        <w:snapToGrid w:val="0"/>
        <w:ind w:left="0" w:leftChars="0" w:firstLine="420" w:firstLineChars="200"/>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21"/>
          <w:szCs w:val="21"/>
        </w:rPr>
        <w:t>頁</w:t>
      </w:r>
      <w:r>
        <w:rPr>
          <w:rFonts w:hint="eastAsia" w:ascii="方正楷体_GBK" w:hAnsi="方正楷体_GBK" w:eastAsia="方正楷体_GBK" w:cs="方正楷体_GBK"/>
          <w:sz w:val="21"/>
          <w:szCs w:val="21"/>
          <w:lang w:val="en-US" w:eastAsia="zh-CN"/>
        </w:rPr>
        <w:t>.</w:t>
      </w:r>
    </w:p>
    <w:p>
      <w:pPr>
        <w:pStyle w:val="15"/>
        <w:snapToGrid w:val="0"/>
        <w:ind w:left="0" w:leftChars="0" w:firstLine="0" w:firstLineChars="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18"/>
          <w:szCs w:val="18"/>
          <w:lang w:val="en-US" w:eastAsia="zh-CN"/>
        </w:rPr>
        <w:t xml:space="preserve">⑳  </w:t>
      </w:r>
      <w:r>
        <w:rPr>
          <w:rFonts w:hint="eastAsia" w:ascii="方正楷体_GBK" w:hAnsi="方正楷体_GBK" w:eastAsia="方正楷体_GBK" w:cs="方正楷体_GBK"/>
          <w:sz w:val="21"/>
          <w:szCs w:val="21"/>
        </w:rPr>
        <w:t>趙秉志、趙國強主編，《贓款贓物跨境移交，私營賄賂的毒品犯罪研究》，社會科學文獻出版</w:t>
      </w:r>
    </w:p>
    <w:p>
      <w:pPr>
        <w:pStyle w:val="15"/>
        <w:snapToGrid w:val="0"/>
        <w:ind w:left="0" w:leftChars="0" w:firstLine="420" w:firstLineChars="200"/>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21"/>
          <w:szCs w:val="21"/>
        </w:rPr>
        <w:t>社，澳門基金會，2011年，第384頁</w:t>
      </w:r>
      <w:r>
        <w:rPr>
          <w:rFonts w:hint="eastAsia" w:ascii="方正楷体_GBK" w:hAnsi="方正楷体_GBK" w:eastAsia="方正楷体_GBK" w:cs="方正楷体_GBK"/>
          <w:sz w:val="21"/>
          <w:szCs w:val="21"/>
          <w:lang w:val="en-US" w:eastAsia="zh-CN"/>
        </w:rPr>
        <w:t>.</w:t>
      </w:r>
    </w:p>
    <w:p>
      <w:pPr>
        <w:pStyle w:val="15"/>
        <w:snapToGrid w:val="0"/>
        <w:ind w:left="0" w:leftChars="0" w:firstLine="0" w:firstLineChars="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15"/>
          <w:szCs w:val="15"/>
          <w:lang w:val="en-US" w:eastAsia="zh-CN"/>
        </w:rPr>
        <w:fldChar w:fldCharType="begin"/>
      </w:r>
      <w:r>
        <w:rPr>
          <w:rFonts w:hint="eastAsia" w:ascii="方正楷体_GBK" w:hAnsi="方正楷体_GBK" w:eastAsia="方正楷体_GBK" w:cs="方正楷体_GBK"/>
          <w:sz w:val="15"/>
          <w:szCs w:val="15"/>
          <w:lang w:val="en-US" w:eastAsia="zh-CN"/>
        </w:rPr>
        <w:instrText xml:space="preserve"> EQ \o\ac(</w:instrText>
      </w:r>
      <w:r>
        <w:rPr>
          <w:rFonts w:hint="eastAsia" w:ascii="方正楷体_GBK" w:hAnsi="方正楷体_GBK" w:eastAsia="方正楷体_GBK" w:cs="方正楷体_GBK"/>
          <w:color w:val="000000"/>
          <w:kern w:val="2"/>
          <w:position w:val="-3"/>
          <w:sz w:val="22"/>
          <w:szCs w:val="15"/>
          <w:lang w:val="en-US" w:eastAsia="zh-CN" w:bidi="ar-SA"/>
        </w:rPr>
        <w:instrText xml:space="preserve">○</w:instrText>
      </w:r>
      <w:r>
        <w:rPr>
          <w:rFonts w:hint="eastAsia" w:ascii="方正楷体_GBK" w:hAnsi="方正楷体_GBK" w:eastAsia="方正楷体_GBK" w:cs="方正楷体_GBK"/>
          <w:position w:val="0"/>
          <w:sz w:val="15"/>
          <w:szCs w:val="15"/>
          <w:lang w:val="en-US" w:eastAsia="zh-CN"/>
        </w:rPr>
        <w:instrText xml:space="preserve">,</w:instrText>
      </w:r>
      <w:r>
        <w:rPr>
          <w:rFonts w:hint="eastAsia" w:ascii="方正楷体_GBK" w:hAnsi="方正楷体_GBK" w:eastAsia="方正楷体_GBK" w:cs="方正楷体_GBK"/>
          <w:color w:val="000000"/>
          <w:kern w:val="2"/>
          <w:position w:val="0"/>
          <w:sz w:val="15"/>
          <w:szCs w:val="15"/>
          <w:lang w:val="en-US" w:eastAsia="zh-CN" w:bidi="ar-SA"/>
        </w:rPr>
        <w:instrText xml:space="preserve">21</w:instrText>
      </w:r>
      <w:r>
        <w:rPr>
          <w:rFonts w:hint="eastAsia" w:ascii="方正楷体_GBK" w:hAnsi="方正楷体_GBK" w:eastAsia="方正楷体_GBK" w:cs="方正楷体_GBK"/>
          <w:position w:val="0"/>
          <w:sz w:val="15"/>
          <w:szCs w:val="15"/>
          <w:lang w:val="en-US" w:eastAsia="zh-CN"/>
        </w:rPr>
        <w:instrText xml:space="preserve">)</w:instrText>
      </w:r>
      <w:r>
        <w:rPr>
          <w:rFonts w:hint="eastAsia" w:ascii="方正楷体_GBK" w:hAnsi="方正楷体_GBK" w:eastAsia="方正楷体_GBK" w:cs="方正楷体_GBK"/>
          <w:sz w:val="15"/>
          <w:szCs w:val="15"/>
          <w:lang w:val="en-US" w:eastAsia="zh-CN"/>
        </w:rPr>
        <w:fldChar w:fldCharType="separate"/>
      </w:r>
      <w:r>
        <w:rPr>
          <w:rFonts w:hint="eastAsia" w:ascii="方正楷体_GBK" w:hAnsi="方正楷体_GBK" w:eastAsia="方正楷体_GBK" w:cs="方正楷体_GBK"/>
          <w:sz w:val="15"/>
          <w:szCs w:val="15"/>
          <w:lang w:val="en-US" w:eastAsia="zh-CN"/>
        </w:rPr>
        <w:fldChar w:fldCharType="end"/>
      </w:r>
      <w:r>
        <w:rPr>
          <w:rFonts w:hint="eastAsia" w:ascii="方正楷体_GBK" w:hAnsi="方正楷体_GBK" w:eastAsia="方正楷体_GBK" w:cs="方正楷体_GBK"/>
          <w:sz w:val="15"/>
          <w:szCs w:val="15"/>
          <w:lang w:val="en-US" w:eastAsia="zh-CN"/>
        </w:rPr>
        <w:t xml:space="preserve">  </w:t>
      </w:r>
      <w:r>
        <w:rPr>
          <w:rFonts w:hint="eastAsia" w:ascii="方正楷体_GBK" w:hAnsi="方正楷体_GBK" w:eastAsia="方正楷体_GBK" w:cs="方正楷体_GBK"/>
          <w:sz w:val="21"/>
          <w:szCs w:val="21"/>
        </w:rPr>
        <w:t>趙秉志、趙國強主編，《贓款贓物跨境移交、私營賄賂及毒品犯罪研究》，社會科學文獻出版</w:t>
      </w:r>
    </w:p>
    <w:p>
      <w:pPr>
        <w:pStyle w:val="15"/>
        <w:snapToGrid w:val="0"/>
        <w:ind w:left="0" w:leftChars="0" w:firstLine="420" w:firstLineChars="200"/>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21"/>
          <w:szCs w:val="21"/>
        </w:rPr>
        <w:t>社，澳門基金會，2011年，第355頁</w:t>
      </w:r>
      <w:r>
        <w:rPr>
          <w:rFonts w:hint="eastAsia" w:ascii="方正楷体_GBK" w:hAnsi="方正楷体_GBK" w:eastAsia="方正楷体_GBK" w:cs="方正楷体_GBK"/>
          <w:sz w:val="21"/>
          <w:szCs w:val="21"/>
          <w:lang w:val="en-US" w:eastAsia="zh-CN"/>
        </w:rPr>
        <w:t>.</w:t>
      </w:r>
    </w:p>
    <w:p>
      <w:pPr>
        <w:pStyle w:val="15"/>
        <w:snapToGrid w:val="0"/>
        <w:ind w:left="0" w:leftChars="0" w:firstLine="0" w:firstLineChars="0"/>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21"/>
          <w:szCs w:val="21"/>
          <w:lang w:val="en-US" w:eastAsia="zh-CN"/>
        </w:rPr>
        <w:fldChar w:fldCharType="begin"/>
      </w:r>
      <w:r>
        <w:rPr>
          <w:rFonts w:hint="eastAsia" w:ascii="方正楷体_GBK" w:hAnsi="方正楷体_GBK" w:eastAsia="方正楷体_GBK" w:cs="方正楷体_GBK"/>
          <w:sz w:val="21"/>
          <w:szCs w:val="21"/>
          <w:lang w:val="en-US" w:eastAsia="zh-CN"/>
        </w:rPr>
        <w:instrText xml:space="preserve"> EQ \o\ac(</w:instrText>
      </w:r>
      <w:r>
        <w:rPr>
          <w:rFonts w:hint="eastAsia" w:ascii="方正楷体_GBK" w:hAnsi="方正楷体_GBK" w:eastAsia="方正楷体_GBK" w:cs="方正楷体_GBK"/>
          <w:color w:val="000000"/>
          <w:kern w:val="2"/>
          <w:sz w:val="21"/>
          <w:szCs w:val="21"/>
          <w:lang w:val="en-US" w:eastAsia="zh-CN" w:bidi="ar-SA"/>
        </w:rPr>
        <w:instrText xml:space="preserve">○</w:instrText>
      </w:r>
      <w:r>
        <w:rPr>
          <w:rFonts w:hint="eastAsia" w:ascii="方正楷体_GBK" w:hAnsi="方正楷体_GBK" w:eastAsia="方正楷体_GBK" w:cs="方正楷体_GBK"/>
          <w:sz w:val="21"/>
          <w:szCs w:val="21"/>
          <w:lang w:val="en-US" w:eastAsia="zh-CN"/>
        </w:rPr>
        <w:instrText xml:space="preserve">,</w:instrText>
      </w:r>
      <w:r>
        <w:rPr>
          <w:rFonts w:hint="eastAsia" w:ascii="方正楷体_GBK" w:hAnsi="方正楷体_GBK" w:eastAsia="方正楷体_GBK" w:cs="方正楷体_GBK"/>
          <w:color w:val="000000"/>
          <w:kern w:val="2"/>
          <w:position w:val="2"/>
          <w:sz w:val="14"/>
          <w:szCs w:val="21"/>
          <w:lang w:val="en-US" w:eastAsia="zh-CN" w:bidi="ar-SA"/>
        </w:rPr>
        <w:instrText xml:space="preserve">22</w:instrText>
      </w:r>
      <w:r>
        <w:rPr>
          <w:rFonts w:hint="eastAsia" w:ascii="方正楷体_GBK" w:hAnsi="方正楷体_GBK" w:eastAsia="方正楷体_GBK" w:cs="方正楷体_GBK"/>
          <w:sz w:val="21"/>
          <w:szCs w:val="21"/>
          <w:lang w:val="en-US" w:eastAsia="zh-CN"/>
        </w:rPr>
        <w:instrText xml:space="preserve">)</w:instrText>
      </w:r>
      <w:r>
        <w:rPr>
          <w:rFonts w:hint="eastAsia" w:ascii="方正楷体_GBK" w:hAnsi="方正楷体_GBK" w:eastAsia="方正楷体_GBK" w:cs="方正楷体_GBK"/>
          <w:sz w:val="21"/>
          <w:szCs w:val="21"/>
          <w:lang w:val="en-US" w:eastAsia="zh-CN"/>
        </w:rPr>
        <w:fldChar w:fldCharType="separate"/>
      </w:r>
      <w:r>
        <w:rPr>
          <w:rFonts w:hint="eastAsia" w:ascii="方正楷体_GBK" w:hAnsi="方正楷体_GBK" w:eastAsia="方正楷体_GBK" w:cs="方正楷体_GBK"/>
          <w:sz w:val="21"/>
          <w:szCs w:val="21"/>
          <w:lang w:val="en-US" w:eastAsia="zh-CN"/>
        </w:rPr>
        <w:fldChar w:fldCharType="end"/>
      </w: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澳門日報，2014年7月10日</w:t>
      </w:r>
      <w:r>
        <w:rPr>
          <w:rFonts w:hint="eastAsia" w:ascii="方正楷体_GBK" w:hAnsi="方正楷体_GBK" w:eastAsia="方正楷体_GBK" w:cs="方正楷体_GBK"/>
          <w:sz w:val="21"/>
          <w:szCs w:val="21"/>
          <w:lang w:val="en-US" w:eastAsia="zh-C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Cordia New">
    <w:panose1 w:val="020B0304020202020204"/>
    <w:charset w:val="00"/>
    <w:family w:val="auto"/>
    <w:pitch w:val="default"/>
    <w:sig w:usb0="81000003" w:usb1="00000000" w:usb2="00000000" w:usb3="00000000" w:csb0="00010001" w:csb1="00000000"/>
  </w:font>
  <w:font w:name="PMingLiU">
    <w:panose1 w:val="02020500000000000000"/>
    <w:charset w:val="88"/>
    <w:family w:val="auto"/>
    <w:pitch w:val="default"/>
    <w:sig w:usb0="A00002FF" w:usb1="28CFFCFA" w:usb2="00000016" w:usb3="00000000" w:csb0="0010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420"/>
    </w:pPr>
    <w:r>
      <w:rPr>
        <w:rFonts w:hint="eastAsia"/>
        <w:sz w:val="21"/>
        <w:szCs w:val="21"/>
      </w:rPr>
      <w:t>·</w:t>
    </w:r>
    <w:r>
      <w:fldChar w:fldCharType="begin"/>
    </w:r>
    <w:r>
      <w:instrText xml:space="preserve">PAGE   \* MERGEFORMAT</w:instrText>
    </w:r>
    <w:r>
      <w:fldChar w:fldCharType="separate"/>
    </w:r>
    <w:r>
      <w:rPr>
        <w:lang w:val="zh-CN"/>
      </w:rPr>
      <w:t>11</w:t>
    </w:r>
    <w:r>
      <w:fldChar w:fldCharType="end"/>
    </w:r>
    <w:r>
      <w:rPr>
        <w:rFonts w:hint="eastAsia"/>
        <w:sz w:val="21"/>
        <w:szCs w:val="21"/>
      </w:rPr>
      <w:t>·</w:t>
    </w: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420"/>
    </w:pPr>
    <w:r>
      <w:rPr>
        <w:rFonts w:hint="eastAsia"/>
        <w:sz w:val="21"/>
        <w:szCs w:val="21"/>
      </w:rPr>
      <w:t>·</w:t>
    </w:r>
    <w:r>
      <w:fldChar w:fldCharType="begin"/>
    </w:r>
    <w:r>
      <w:instrText xml:space="preserve">PAGE   \* MERGEFORMAT</w:instrText>
    </w:r>
    <w:r>
      <w:fldChar w:fldCharType="separate"/>
    </w:r>
    <w:r>
      <w:rPr>
        <w:lang w:val="zh-CN"/>
      </w:rPr>
      <w:t>10</w:t>
    </w:r>
    <w:r>
      <w:fldChar w:fldCharType="end"/>
    </w:r>
    <w:r>
      <w:rPr>
        <w:rFonts w:hint="eastAsia"/>
        <w:sz w:val="21"/>
        <w:szCs w:val="21"/>
      </w:rPr>
      <w:t>·</w:t>
    </w:r>
  </w:p>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22"/>
        <w:spacing w:line="240" w:lineRule="auto"/>
        <w:ind w:left="288" w:hanging="288" w:hangingChars="120"/>
        <w:rPr>
          <w:rFonts w:hint="eastAsia" w:ascii="方正楷体_GBK" w:hAnsi="方正楷体_GBK" w:eastAsia="方正楷体_GBK" w:cs="方正楷体_GBK"/>
          <w:sz w:val="21"/>
          <w:szCs w:val="21"/>
          <w:lang w:eastAsia="zh-TW"/>
        </w:rPr>
      </w:pPr>
      <w:r>
        <w:rPr>
          <w:rStyle w:val="35"/>
        </w:rPr>
        <w:sym w:font="Symbol" w:char="F020"/>
      </w:r>
      <w:r>
        <w:rPr>
          <w:rFonts w:hint="eastAsia" w:ascii="方正楷体_GBK" w:hAnsi="方正楷体_GBK" w:eastAsia="方正楷体_GBK" w:cs="方正楷体_GBK"/>
          <w:sz w:val="18"/>
          <w:szCs w:val="18"/>
        </w:rPr>
        <w:t xml:space="preserve"> </w:t>
      </w:r>
      <w:r>
        <w:rPr>
          <w:rFonts w:hint="eastAsia" w:ascii="黑体" w:hAnsi="黑体" w:eastAsia="黑体" w:cs="黑体"/>
          <w:sz w:val="21"/>
          <w:szCs w:val="21"/>
          <w:lang w:eastAsia="zh-CN"/>
        </w:rPr>
        <w:t>作者简介：</w:t>
      </w:r>
      <w:r>
        <w:rPr>
          <w:rFonts w:hint="eastAsia" w:ascii="黑体" w:hAnsi="黑体" w:eastAsia="黑体" w:cs="黑体"/>
          <w:sz w:val="21"/>
          <w:szCs w:val="21"/>
          <w:lang w:val="en-US" w:eastAsia="zh-CN"/>
        </w:rPr>
        <w:t xml:space="preserve"> </w:t>
      </w:r>
      <w:r>
        <w:rPr>
          <w:rFonts w:hint="eastAsia" w:ascii="方正楷体_GBK" w:hAnsi="方正楷体_GBK" w:eastAsia="方正楷体_GBK" w:cs="方正楷体_GBK"/>
          <w:sz w:val="21"/>
          <w:szCs w:val="21"/>
          <w:lang w:eastAsia="zh-TW"/>
        </w:rPr>
        <w:t>黃嘉燕</w:t>
      </w:r>
      <w:r>
        <w:rPr>
          <w:rFonts w:hint="eastAsia" w:ascii="方正楷体_GBK" w:hAnsi="方正楷体_GBK" w:eastAsia="方正楷体_GBK" w:cs="方正楷体_GBK"/>
          <w:sz w:val="21"/>
          <w:szCs w:val="21"/>
          <w:lang w:eastAsia="zh-CN"/>
        </w:rPr>
        <w:t>，</w:t>
      </w:r>
      <w:r>
        <w:rPr>
          <w:rFonts w:hint="eastAsia" w:ascii="方正楷体_GBK" w:hAnsi="方正楷体_GBK" w:eastAsia="方正楷体_GBK" w:cs="方正楷体_GBK"/>
          <w:sz w:val="21"/>
          <w:szCs w:val="21"/>
        </w:rPr>
        <w:t>澳門治安警察局警察學校，</w:t>
      </w:r>
      <w:r>
        <w:rPr>
          <w:rFonts w:hint="eastAsia" w:ascii="方正楷体_GBK" w:hAnsi="方正楷体_GBK" w:eastAsia="方正楷体_GBK" w:cs="方正楷体_GBK"/>
          <w:sz w:val="21"/>
          <w:szCs w:val="21"/>
          <w:lang w:eastAsia="zh-TW"/>
        </w:rPr>
        <w:t>首席警員</w:t>
      </w:r>
      <w:r>
        <w:rPr>
          <w:rFonts w:hint="eastAsia" w:ascii="方正楷体_GBK" w:hAnsi="方正楷体_GBK" w:eastAsia="方正楷体_GBK" w:cs="方正楷体_GBK"/>
          <w:sz w:val="21"/>
          <w:szCs w:val="21"/>
          <w:lang w:val="en-US" w:eastAsia="zh-CN"/>
        </w:rPr>
        <w:t>.</w:t>
      </w:r>
    </w:p>
  </w:footnote>
  <w:footnote w:id="1">
    <w:p>
      <w:pPr>
        <w:pStyle w:val="22"/>
        <w:spacing w:line="240" w:lineRule="auto"/>
        <w:ind w:left="288" w:hanging="288" w:hangingChars="120"/>
        <w:rPr>
          <w:rFonts w:hint="eastAsia" w:ascii="方正楷体_GBK" w:hAnsi="方正楷体_GBK" w:eastAsia="方正楷体_GBK" w:cs="方正楷体_GBK"/>
          <w:sz w:val="21"/>
          <w:szCs w:val="21"/>
          <w:lang w:eastAsia="zh-TW"/>
        </w:rPr>
      </w:pPr>
      <w:r>
        <w:rPr>
          <w:rStyle w:val="35"/>
          <w:rFonts w:hint="eastAsia" w:ascii="方正楷体_GBK" w:hAnsi="方正楷体_GBK" w:eastAsia="方正楷体_GBK" w:cs="方正楷体_GBK"/>
          <w:sz w:val="21"/>
          <w:szCs w:val="21"/>
        </w:rPr>
        <w:sym w:font="Symbol" w:char="F020"/>
      </w:r>
      <w:r>
        <w:rPr>
          <w:rFonts w:hint="eastAsia" w:ascii="方正楷体_GBK" w:hAnsi="方正楷体_GBK" w:eastAsia="方正楷体_GBK" w:cs="方正楷体_GBK"/>
          <w:sz w:val="21"/>
          <w:szCs w:val="21"/>
        </w:rPr>
        <w:t xml:space="preserve"> </w:t>
      </w: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lang w:eastAsia="zh-TW"/>
        </w:rPr>
        <w:t>陳柱培</w:t>
      </w:r>
      <w:r>
        <w:rPr>
          <w:rFonts w:hint="eastAsia" w:ascii="方正楷体_GBK" w:hAnsi="方正楷体_GBK" w:eastAsia="方正楷体_GBK" w:cs="方正楷体_GBK"/>
          <w:sz w:val="21"/>
          <w:szCs w:val="21"/>
          <w:lang w:eastAsia="zh-CN"/>
        </w:rPr>
        <w:t>，</w:t>
      </w:r>
      <w:r>
        <w:rPr>
          <w:rFonts w:hint="eastAsia" w:ascii="方正楷体_GBK" w:hAnsi="方正楷体_GBK" w:eastAsia="方正楷体_GBK" w:cs="方正楷体_GBK"/>
          <w:sz w:val="21"/>
          <w:szCs w:val="21"/>
        </w:rPr>
        <w:t>澳門治安警察局警察學校，</w:t>
      </w:r>
      <w:r>
        <w:rPr>
          <w:rFonts w:hint="eastAsia" w:ascii="方正楷体_GBK" w:hAnsi="方正楷体_GBK" w:eastAsia="方正楷体_GBK" w:cs="方正楷体_GBK"/>
          <w:sz w:val="21"/>
          <w:szCs w:val="21"/>
          <w:lang w:eastAsia="zh-TW"/>
        </w:rPr>
        <w:t>首席警員</w:t>
      </w:r>
      <w:r>
        <w:rPr>
          <w:rFonts w:hint="eastAsia" w:ascii="方正楷体_GBK" w:hAnsi="方正楷体_GBK" w:eastAsia="方正楷体_GBK" w:cs="方正楷体_GBK"/>
          <w:sz w:val="21"/>
          <w:szCs w:val="21"/>
          <w:lang w:val="en-US" w:eastAsia="zh-CN"/>
        </w:rPr>
        <w:t>.</w:t>
      </w:r>
    </w:p>
  </w:footnote>
  <w:footnote w:id="2">
    <w:p>
      <w:pPr>
        <w:pStyle w:val="22"/>
        <w:spacing w:line="240" w:lineRule="auto"/>
        <w:ind w:left="288" w:hanging="288" w:hangingChars="120"/>
        <w:rPr>
          <w:rFonts w:hint="eastAsia" w:ascii="方正楷体_GBK" w:hAnsi="方正楷体_GBK" w:eastAsia="方正楷体_GBK" w:cs="方正楷体_GBK"/>
          <w:sz w:val="18"/>
          <w:szCs w:val="18"/>
          <w:lang w:eastAsia="zh-TW"/>
        </w:rPr>
      </w:pPr>
      <w:r>
        <w:rPr>
          <w:rStyle w:val="35"/>
          <w:rFonts w:hint="eastAsia" w:ascii="方正楷体_GBK" w:hAnsi="方正楷体_GBK" w:eastAsia="方正楷体_GBK" w:cs="方正楷体_GBK"/>
          <w:sz w:val="21"/>
          <w:szCs w:val="21"/>
        </w:rPr>
        <w:sym w:font="Symbol" w:char="F020"/>
      </w:r>
      <w:r>
        <w:rPr>
          <w:rFonts w:hint="eastAsia" w:ascii="方正楷体_GBK" w:hAnsi="方正楷体_GBK" w:eastAsia="方正楷体_GBK" w:cs="方正楷体_GBK"/>
          <w:sz w:val="21"/>
          <w:szCs w:val="21"/>
        </w:rPr>
        <w:t xml:space="preserve"> </w:t>
      </w: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lang w:eastAsia="zh-TW"/>
        </w:rPr>
        <w:t>麥志強</w:t>
      </w:r>
      <w:r>
        <w:rPr>
          <w:rFonts w:hint="eastAsia" w:ascii="方正楷体_GBK" w:hAnsi="方正楷体_GBK" w:eastAsia="方正楷体_GBK" w:cs="方正楷体_GBK"/>
          <w:sz w:val="21"/>
          <w:szCs w:val="21"/>
          <w:lang w:eastAsia="zh-CN"/>
        </w:rPr>
        <w:t>，</w:t>
      </w:r>
      <w:r>
        <w:rPr>
          <w:rFonts w:hint="eastAsia" w:ascii="方正楷体_GBK" w:hAnsi="方正楷体_GBK" w:eastAsia="方正楷体_GBK" w:cs="方正楷体_GBK"/>
          <w:sz w:val="21"/>
          <w:szCs w:val="21"/>
        </w:rPr>
        <w:t>澳門治安警察局警察學校，</w:t>
      </w:r>
      <w:r>
        <w:rPr>
          <w:rFonts w:hint="eastAsia" w:ascii="方正楷体_GBK" w:hAnsi="方正楷体_GBK" w:eastAsia="方正楷体_GBK" w:cs="方正楷体_GBK"/>
          <w:sz w:val="21"/>
          <w:szCs w:val="21"/>
          <w:lang w:eastAsia="zh-TW"/>
        </w:rPr>
        <w:t>首席警員</w:t>
      </w:r>
      <w:r>
        <w:rPr>
          <w:rFonts w:hint="eastAsia" w:ascii="方正楷体_GBK" w:hAnsi="方正楷体_GBK" w:eastAsia="方正楷体_GBK" w:cs="方正楷体_GBK"/>
          <w:sz w:val="21"/>
          <w:szCs w:val="21"/>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jc w:val="right"/>
    </w:pPr>
    <w:r>
      <w:rPr>
        <w:rFonts w:hint="eastAsia"/>
      </w:rPr>
      <w:t>淺論跨境毒品犯罪現況及其應對策略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jc w:val="left"/>
    </w:pPr>
    <w:r>
      <w:rPr>
        <w:rFonts w:hint="eastAsia"/>
      </w:rPr>
      <w:t>第九届海峡两岸暨香港、澳门警学研讨会论文集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0"/>
  <w:drawingGridVerticalSpacing w:val="163"/>
  <w:displayHorizontalDrawingGridEvery w:val="0"/>
  <w:displayVerticalDrawingGridEvery w:val="2"/>
  <w:characterSpacingControl w:val="compressPunctuation"/>
  <w:endnotePr>
    <w:pos w:val="sectEnd"/>
    <w:numFmt w:val="decimalEnclosedCircleChinese"/>
  </w:endnotePr>
  <w:compat>
    <w:spaceForUL/>
    <w:balanceSingleByteDoubleByteWidth/>
    <w:doNotLeaveBackslashAlone/>
    <w:ulTrailSpace/>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6708058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iPriority="99" w:semiHidden="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99" w:semiHidden="0" w:name="footnote reference"/>
    <w:lsdException w:uiPriority="0" w:name="annotation reference"/>
    <w:lsdException w:uiPriority="0" w:name="line number"/>
    <w:lsdException w:unhideWhenUsed="0" w:uiPriority="0" w:semiHidden="0" w:name="page number"/>
    <w:lsdException w:unhideWhenUsed="0" w:uiPriority="99" w:semiHidden="0" w:name="endnote reference"/>
    <w:lsdException w:unhideWhenUsed="0"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99" w:semiHidden="0" w:name="Strong"/>
    <w:lsdException w:qFormat="1" w:unhideWhenUsed="0" w:uiPriority="99" w:semiHidden="0" w:name="Emphasis"/>
    <w:lsdException w:unhideWhenUsed="0" w:uiPriority="99"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spacing w:line="360" w:lineRule="exact"/>
      <w:ind w:firstLine="480" w:firstLineChars="200"/>
      <w:jc w:val="both"/>
    </w:pPr>
    <w:rPr>
      <w:rFonts w:ascii="Times New Roman" w:hAnsi="Times New Roman" w:eastAsia="宋体" w:cs="Times New Roman"/>
      <w:color w:val="000000"/>
      <w:kern w:val="2"/>
      <w:sz w:val="24"/>
      <w:szCs w:val="24"/>
      <w:lang w:val="en-US" w:eastAsia="zh-CN" w:bidi="ar-SA"/>
    </w:rPr>
  </w:style>
  <w:style w:type="paragraph" w:styleId="2">
    <w:name w:val="heading 1"/>
    <w:basedOn w:val="1"/>
    <w:next w:val="1"/>
    <w:link w:val="62"/>
    <w:qFormat/>
    <w:uiPriority w:val="0"/>
    <w:pPr>
      <w:keepNext/>
      <w:keepLines/>
      <w:spacing w:line="560" w:lineRule="exact"/>
      <w:ind w:firstLine="0" w:firstLineChars="0"/>
      <w:jc w:val="center"/>
      <w:outlineLvl w:val="0"/>
    </w:pPr>
    <w:rPr>
      <w:rFonts w:eastAsia="方正小标宋_GBK"/>
      <w:bCs/>
      <w:kern w:val="44"/>
      <w:sz w:val="44"/>
      <w:szCs w:val="44"/>
    </w:rPr>
  </w:style>
  <w:style w:type="paragraph" w:styleId="3">
    <w:name w:val="heading 2"/>
    <w:basedOn w:val="1"/>
    <w:next w:val="1"/>
    <w:link w:val="63"/>
    <w:unhideWhenUsed/>
    <w:qFormat/>
    <w:uiPriority w:val="0"/>
    <w:pPr>
      <w:keepNext/>
      <w:keepLines/>
      <w:adjustRightInd w:val="0"/>
      <w:snapToGrid w:val="0"/>
      <w:spacing w:before="120" w:after="120" w:line="600" w:lineRule="exact"/>
      <w:ind w:firstLine="0" w:firstLineChars="0"/>
      <w:jc w:val="center"/>
      <w:outlineLvl w:val="1"/>
    </w:pPr>
    <w:rPr>
      <w:rFonts w:ascii="Cambria" w:hAnsi="Cambria" w:eastAsia="楷体" w:cs="黑体"/>
      <w:bCs/>
      <w:sz w:val="30"/>
      <w:szCs w:val="32"/>
    </w:rPr>
  </w:style>
  <w:style w:type="paragraph" w:styleId="4">
    <w:name w:val="heading 3"/>
    <w:basedOn w:val="1"/>
    <w:next w:val="1"/>
    <w:link w:val="65"/>
    <w:unhideWhenUsed/>
    <w:qFormat/>
    <w:uiPriority w:val="0"/>
    <w:pPr>
      <w:keepNext/>
      <w:keepLines/>
      <w:spacing w:before="120" w:after="120" w:line="416" w:lineRule="atLeast"/>
      <w:outlineLvl w:val="2"/>
    </w:pPr>
    <w:rPr>
      <w:rFonts w:eastAsia="黑体"/>
      <w:bCs/>
      <w:sz w:val="28"/>
      <w:szCs w:val="32"/>
    </w:rPr>
  </w:style>
  <w:style w:type="paragraph" w:styleId="5">
    <w:name w:val="heading 4"/>
    <w:basedOn w:val="1"/>
    <w:next w:val="1"/>
    <w:link w:val="86"/>
    <w:unhideWhenUsed/>
    <w:qFormat/>
    <w:uiPriority w:val="9"/>
    <w:pPr>
      <w:keepNext/>
      <w:keepLines/>
      <w:spacing w:line="376" w:lineRule="atLeast"/>
      <w:outlineLvl w:val="3"/>
    </w:pPr>
    <w:rPr>
      <w:rFonts w:ascii="Cambria" w:hAnsi="Cambria" w:eastAsia="黑体" w:cs="黑体"/>
      <w:bCs/>
      <w:szCs w:val="28"/>
    </w:rPr>
  </w:style>
  <w:style w:type="character" w:default="1" w:styleId="28">
    <w:name w:val="Default Paragraph Font"/>
    <w:unhideWhenUsed/>
    <w:uiPriority w:val="1"/>
  </w:style>
  <w:style w:type="table" w:default="1" w:styleId="36">
    <w:name w:val="Normal Table"/>
    <w:unhideWhenUsed/>
    <w:uiPriority w:val="0"/>
    <w:tblPr>
      <w:tblLayout w:type="fixed"/>
      <w:tblCellMar>
        <w:top w:w="0" w:type="dxa"/>
        <w:left w:w="108" w:type="dxa"/>
        <w:bottom w:w="0" w:type="dxa"/>
        <w:right w:w="108" w:type="dxa"/>
      </w:tblCellMar>
    </w:tblPr>
    <w:tcPr>
      <w:textDirection w:val="lrTb"/>
    </w:tcPr>
  </w:style>
  <w:style w:type="paragraph" w:styleId="6">
    <w:name w:val="toc 7"/>
    <w:basedOn w:val="1"/>
    <w:next w:val="1"/>
    <w:semiHidden/>
    <w:uiPriority w:val="0"/>
    <w:pPr>
      <w:spacing w:line="240" w:lineRule="auto"/>
      <w:ind w:left="1260" w:firstLine="0" w:firstLineChars="0"/>
      <w:jc w:val="left"/>
    </w:pPr>
    <w:rPr>
      <w:rFonts w:eastAsia="宋体"/>
      <w:sz w:val="18"/>
      <w:szCs w:val="18"/>
    </w:rPr>
  </w:style>
  <w:style w:type="paragraph" w:styleId="7">
    <w:name w:val="Document Map"/>
    <w:basedOn w:val="1"/>
    <w:link w:val="75"/>
    <w:semiHidden/>
    <w:uiPriority w:val="99"/>
    <w:pPr>
      <w:shd w:val="clear" w:color="auto" w:fill="000080"/>
      <w:spacing w:line="240" w:lineRule="auto"/>
      <w:ind w:firstLine="0" w:firstLineChars="0"/>
    </w:pPr>
    <w:rPr>
      <w:rFonts w:eastAsia="宋体"/>
      <w:sz w:val="21"/>
      <w:szCs w:val="20"/>
    </w:rPr>
  </w:style>
  <w:style w:type="paragraph" w:styleId="8">
    <w:name w:val="Body Text"/>
    <w:basedOn w:val="1"/>
    <w:link w:val="72"/>
    <w:uiPriority w:val="0"/>
    <w:pPr>
      <w:widowControl/>
      <w:spacing w:after="120" w:line="240" w:lineRule="auto"/>
      <w:ind w:firstLine="0" w:firstLineChars="0"/>
      <w:jc w:val="left"/>
    </w:pPr>
    <w:rPr>
      <w:rFonts w:eastAsia="宋体"/>
      <w:kern w:val="0"/>
      <w:lang w:eastAsia="en-US"/>
    </w:rPr>
  </w:style>
  <w:style w:type="paragraph" w:styleId="9">
    <w:name w:val="Body Text Indent"/>
    <w:basedOn w:val="1"/>
    <w:link w:val="73"/>
    <w:uiPriority w:val="0"/>
    <w:pPr>
      <w:spacing w:line="360" w:lineRule="auto"/>
      <w:ind w:right="631" w:firstLine="600" w:firstLineChars="250"/>
    </w:pPr>
    <w:rPr>
      <w:rFonts w:ascii="仿宋_GB2312" w:eastAsia="仿宋_GB2312"/>
      <w:szCs w:val="20"/>
    </w:rPr>
  </w:style>
  <w:style w:type="paragraph" w:styleId="10">
    <w:name w:val="Block Text"/>
    <w:basedOn w:val="1"/>
    <w:uiPriority w:val="0"/>
    <w:pPr>
      <w:spacing w:line="240" w:lineRule="auto"/>
      <w:ind w:left="600" w:right="631" w:firstLine="460" w:firstLineChars="0"/>
    </w:pPr>
    <w:rPr>
      <w:rFonts w:eastAsia="宋体"/>
      <w:szCs w:val="20"/>
    </w:rPr>
  </w:style>
  <w:style w:type="paragraph" w:styleId="11">
    <w:name w:val="toc 5"/>
    <w:basedOn w:val="1"/>
    <w:next w:val="1"/>
    <w:uiPriority w:val="39"/>
    <w:pPr>
      <w:spacing w:line="240" w:lineRule="auto"/>
      <w:ind w:left="840" w:firstLine="0" w:firstLineChars="0"/>
      <w:jc w:val="left"/>
    </w:pPr>
    <w:rPr>
      <w:rFonts w:eastAsia="宋体"/>
      <w:sz w:val="18"/>
      <w:szCs w:val="18"/>
    </w:rPr>
  </w:style>
  <w:style w:type="paragraph" w:styleId="12">
    <w:name w:val="toc 3"/>
    <w:basedOn w:val="1"/>
    <w:next w:val="1"/>
    <w:qFormat/>
    <w:uiPriority w:val="39"/>
    <w:pPr>
      <w:tabs>
        <w:tab w:val="right" w:leader="dot" w:pos="8720"/>
      </w:tabs>
      <w:spacing w:line="300" w:lineRule="exact"/>
      <w:ind w:firstLine="840" w:firstLineChars="400"/>
      <w:jc w:val="left"/>
    </w:pPr>
    <w:rPr>
      <w:rFonts w:eastAsia="宋体"/>
      <w:iCs/>
      <w:sz w:val="21"/>
      <w:szCs w:val="20"/>
    </w:rPr>
  </w:style>
  <w:style w:type="paragraph" w:styleId="13">
    <w:name w:val="toc 8"/>
    <w:basedOn w:val="1"/>
    <w:next w:val="1"/>
    <w:semiHidden/>
    <w:uiPriority w:val="0"/>
    <w:pPr>
      <w:spacing w:line="240" w:lineRule="auto"/>
      <w:ind w:left="1470" w:firstLine="0" w:firstLineChars="0"/>
      <w:jc w:val="left"/>
    </w:pPr>
    <w:rPr>
      <w:rFonts w:eastAsia="宋体"/>
      <w:sz w:val="18"/>
      <w:szCs w:val="18"/>
    </w:rPr>
  </w:style>
  <w:style w:type="paragraph" w:styleId="14">
    <w:name w:val="Body Text Indent 2"/>
    <w:basedOn w:val="1"/>
    <w:link w:val="79"/>
    <w:uiPriority w:val="0"/>
    <w:pPr>
      <w:spacing w:after="120" w:line="480" w:lineRule="auto"/>
      <w:ind w:left="420" w:leftChars="200" w:firstLine="0" w:firstLineChars="0"/>
    </w:pPr>
    <w:rPr>
      <w:rFonts w:eastAsia="宋体"/>
      <w:sz w:val="21"/>
      <w:szCs w:val="20"/>
    </w:rPr>
  </w:style>
  <w:style w:type="paragraph" w:styleId="15">
    <w:name w:val="endnote text"/>
    <w:basedOn w:val="1"/>
    <w:link w:val="69"/>
    <w:uiPriority w:val="99"/>
    <w:pPr>
      <w:snapToGrid w:val="0"/>
      <w:spacing w:line="440" w:lineRule="exact"/>
      <w:ind w:firstLine="196" w:firstLineChars="196"/>
      <w:jc w:val="left"/>
    </w:pPr>
    <w:rPr>
      <w:rFonts w:eastAsia="宋体"/>
      <w:sz w:val="21"/>
      <w:szCs w:val="21"/>
    </w:rPr>
  </w:style>
  <w:style w:type="paragraph" w:styleId="16">
    <w:name w:val="Balloon Text"/>
    <w:basedOn w:val="1"/>
    <w:link w:val="64"/>
    <w:unhideWhenUsed/>
    <w:uiPriority w:val="99"/>
    <w:pPr>
      <w:spacing w:line="240" w:lineRule="auto"/>
    </w:pPr>
    <w:rPr>
      <w:sz w:val="18"/>
      <w:szCs w:val="18"/>
    </w:rPr>
  </w:style>
  <w:style w:type="paragraph" w:styleId="17">
    <w:name w:val="footer"/>
    <w:basedOn w:val="1"/>
    <w:link w:val="61"/>
    <w:unhideWhenUsed/>
    <w:uiPriority w:val="99"/>
    <w:pPr>
      <w:tabs>
        <w:tab w:val="center" w:pos="4153"/>
        <w:tab w:val="right" w:pos="8306"/>
      </w:tabs>
      <w:snapToGrid w:val="0"/>
      <w:jc w:val="left"/>
    </w:pPr>
    <w:rPr>
      <w:sz w:val="18"/>
      <w:szCs w:val="18"/>
    </w:rPr>
  </w:style>
  <w:style w:type="paragraph" w:styleId="18">
    <w:name w:val="header"/>
    <w:basedOn w:val="1"/>
    <w:link w:val="60"/>
    <w:unhideWhenUsed/>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line="240" w:lineRule="auto"/>
      <w:ind w:firstLine="0" w:firstLineChars="0"/>
    </w:pPr>
    <w:rPr>
      <w:rFonts w:eastAsia="宋体"/>
      <w:b/>
      <w:bCs/>
      <w:caps/>
      <w:szCs w:val="20"/>
    </w:rPr>
  </w:style>
  <w:style w:type="paragraph" w:styleId="20">
    <w:name w:val="toc 4"/>
    <w:basedOn w:val="1"/>
    <w:next w:val="1"/>
    <w:uiPriority w:val="39"/>
    <w:pPr>
      <w:spacing w:line="240" w:lineRule="auto"/>
      <w:ind w:left="630" w:firstLine="0" w:firstLineChars="0"/>
      <w:jc w:val="left"/>
    </w:pPr>
    <w:rPr>
      <w:rFonts w:eastAsia="宋体"/>
      <w:sz w:val="18"/>
      <w:szCs w:val="18"/>
    </w:rPr>
  </w:style>
  <w:style w:type="paragraph" w:styleId="21">
    <w:name w:val="Subtitle"/>
    <w:basedOn w:val="1"/>
    <w:next w:val="1"/>
    <w:link w:val="84"/>
    <w:qFormat/>
    <w:uiPriority w:val="11"/>
    <w:pPr>
      <w:spacing w:before="240" w:after="60" w:line="312" w:lineRule="atLeast"/>
      <w:jc w:val="center"/>
      <w:outlineLvl w:val="1"/>
    </w:pPr>
    <w:rPr>
      <w:rFonts w:ascii="Cambria" w:hAnsi="Cambria" w:eastAsia="宋体" w:cs="黑体"/>
      <w:b/>
      <w:bCs/>
      <w:kern w:val="28"/>
      <w:sz w:val="32"/>
      <w:szCs w:val="32"/>
    </w:rPr>
  </w:style>
  <w:style w:type="paragraph" w:styleId="22">
    <w:name w:val="footnote text"/>
    <w:basedOn w:val="1"/>
    <w:link w:val="71"/>
    <w:unhideWhenUsed/>
    <w:uiPriority w:val="99"/>
    <w:pPr>
      <w:snapToGrid w:val="0"/>
      <w:jc w:val="left"/>
    </w:pPr>
    <w:rPr>
      <w:sz w:val="18"/>
      <w:szCs w:val="18"/>
    </w:rPr>
  </w:style>
  <w:style w:type="paragraph" w:styleId="23">
    <w:name w:val="toc 6"/>
    <w:basedOn w:val="1"/>
    <w:next w:val="1"/>
    <w:semiHidden/>
    <w:uiPriority w:val="0"/>
    <w:pPr>
      <w:spacing w:line="240" w:lineRule="auto"/>
      <w:ind w:left="1050" w:firstLine="0" w:firstLineChars="0"/>
      <w:jc w:val="left"/>
    </w:pPr>
    <w:rPr>
      <w:rFonts w:eastAsia="宋体"/>
      <w:sz w:val="18"/>
      <w:szCs w:val="18"/>
    </w:rPr>
  </w:style>
  <w:style w:type="paragraph" w:styleId="24">
    <w:name w:val="toc 2"/>
    <w:basedOn w:val="1"/>
    <w:next w:val="1"/>
    <w:qFormat/>
    <w:uiPriority w:val="39"/>
    <w:pPr>
      <w:tabs>
        <w:tab w:val="right" w:leader="dot" w:pos="8720"/>
      </w:tabs>
      <w:spacing w:line="320" w:lineRule="exact"/>
      <w:ind w:left="420" w:leftChars="200" w:right="210" w:rightChars="100" w:firstLine="0" w:firstLineChars="0"/>
    </w:pPr>
    <w:rPr>
      <w:rFonts w:eastAsia="宋体"/>
      <w:smallCaps/>
      <w:sz w:val="21"/>
      <w:szCs w:val="20"/>
    </w:rPr>
  </w:style>
  <w:style w:type="paragraph" w:styleId="25">
    <w:name w:val="toc 9"/>
    <w:basedOn w:val="1"/>
    <w:next w:val="1"/>
    <w:semiHidden/>
    <w:uiPriority w:val="0"/>
    <w:pPr>
      <w:spacing w:line="240" w:lineRule="auto"/>
      <w:ind w:left="1680" w:firstLine="0" w:firstLineChars="0"/>
      <w:jc w:val="left"/>
    </w:pPr>
    <w:rPr>
      <w:rFonts w:eastAsia="宋体"/>
      <w:sz w:val="18"/>
      <w:szCs w:val="18"/>
    </w:rPr>
  </w:style>
  <w:style w:type="paragraph" w:styleId="26">
    <w:name w:val="HTML Preformatted"/>
    <w:basedOn w:val="1"/>
    <w:link w:val="7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kern w:val="0"/>
    </w:rPr>
  </w:style>
  <w:style w:type="paragraph" w:styleId="27">
    <w:name w:val="Normal (Web)"/>
    <w:basedOn w:val="1"/>
    <w:unhideWhenUsed/>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character" w:styleId="29">
    <w:name w:val="Strong"/>
    <w:qFormat/>
    <w:uiPriority w:val="99"/>
    <w:rPr>
      <w:b/>
      <w:bCs/>
    </w:rPr>
  </w:style>
  <w:style w:type="character" w:styleId="30">
    <w:name w:val="endnote reference"/>
    <w:basedOn w:val="28"/>
    <w:uiPriority w:val="99"/>
    <w:rPr>
      <w:vertAlign w:val="superscript"/>
    </w:rPr>
  </w:style>
  <w:style w:type="character" w:styleId="31">
    <w:name w:val="page number"/>
    <w:basedOn w:val="28"/>
    <w:uiPriority w:val="0"/>
    <w:rPr/>
  </w:style>
  <w:style w:type="character" w:styleId="32">
    <w:name w:val="FollowedHyperlink"/>
    <w:uiPriority w:val="0"/>
    <w:rPr>
      <w:color w:val="800080"/>
      <w:u w:val="single"/>
    </w:rPr>
  </w:style>
  <w:style w:type="character" w:styleId="33">
    <w:name w:val="Emphasis"/>
    <w:basedOn w:val="28"/>
    <w:qFormat/>
    <w:uiPriority w:val="99"/>
    <w:rPr>
      <w:i/>
    </w:rPr>
  </w:style>
  <w:style w:type="character" w:styleId="34">
    <w:name w:val="Hyperlink"/>
    <w:basedOn w:val="28"/>
    <w:unhideWhenUsed/>
    <w:uiPriority w:val="99"/>
    <w:rPr>
      <w:color w:val="0000FF"/>
      <w:u w:val="single"/>
    </w:rPr>
  </w:style>
  <w:style w:type="character" w:styleId="35">
    <w:name w:val="footnote reference"/>
    <w:basedOn w:val="28"/>
    <w:unhideWhenUsed/>
    <w:uiPriority w:val="99"/>
    <w:rPr>
      <w:rFonts w:ascii="宋体" w:hAnsi="宋体"/>
      <w:sz w:val="24"/>
      <w:vertAlign w:val="superscript"/>
      <w:lang w:eastAsia="zh-TW"/>
    </w:rPr>
  </w:style>
  <w:style w:type="paragraph" w:customStyle="1" w:styleId="37">
    <w:name w:val="正文 New"/>
    <w:uiPriority w:val="0"/>
    <w:pPr>
      <w:widowControl w:val="0"/>
    </w:pPr>
    <w:rPr>
      <w:rFonts w:ascii="Times New Roman" w:hAnsi="Times New Roman" w:eastAsia="宋体" w:cs="Times New Roman"/>
      <w:kern w:val="0"/>
      <w:sz w:val="20"/>
      <w:szCs w:val="21"/>
      <w:lang w:val="en-US" w:eastAsia="zh-CN" w:bidi="ar-SA"/>
    </w:rPr>
  </w:style>
  <w:style w:type="paragraph" w:customStyle="1" w:styleId="38">
    <w:name w:val="英文内容"/>
    <w:basedOn w:val="1"/>
    <w:link w:val="66"/>
    <w:qFormat/>
    <w:uiPriority w:val="0"/>
    <w:pPr>
      <w:ind w:firstLine="0" w:firstLineChars="0"/>
    </w:pPr>
    <w:rPr>
      <w:rFonts w:eastAsia="Times New Roman"/>
    </w:rPr>
  </w:style>
  <w:style w:type="paragraph" w:customStyle="1" w:styleId="39">
    <w:name w:val="英文大标题"/>
    <w:basedOn w:val="38"/>
    <w:link w:val="67"/>
    <w:qFormat/>
    <w:uiPriority w:val="0"/>
    <w:pPr>
      <w:spacing w:line="600" w:lineRule="exact"/>
      <w:jc w:val="center"/>
    </w:pPr>
    <w:rPr>
      <w:b/>
      <w:sz w:val="42"/>
      <w:szCs w:val="44"/>
    </w:rPr>
  </w:style>
  <w:style w:type="paragraph" w:customStyle="1" w:styleId="40">
    <w:name w:val="英文小标题001"/>
    <w:basedOn w:val="1"/>
    <w:link w:val="68"/>
    <w:qFormat/>
    <w:uiPriority w:val="0"/>
    <w:pPr>
      <w:spacing w:before="240" w:after="240" w:line="400" w:lineRule="exact"/>
      <w:ind w:firstLine="0" w:firstLineChars="0"/>
      <w:jc w:val="left"/>
    </w:pPr>
    <w:rPr>
      <w:b/>
      <w:bCs/>
      <w:sz w:val="28"/>
      <w:szCs w:val="28"/>
    </w:rPr>
  </w:style>
  <w:style w:type="paragraph" w:customStyle="1" w:styleId="41">
    <w:name w:val="Char Char Char Char"/>
    <w:basedOn w:val="1"/>
    <w:uiPriority w:val="0"/>
    <w:pPr>
      <w:adjustRightInd w:val="0"/>
      <w:spacing w:line="360" w:lineRule="auto"/>
      <w:ind w:firstLine="0" w:firstLineChars="0"/>
    </w:pPr>
    <w:rPr>
      <w:rFonts w:ascii="仿宋_GB2312" w:eastAsia="仿宋_GB2312"/>
      <w:snapToGrid w:val="0"/>
      <w:kern w:val="0"/>
      <w:szCs w:val="20"/>
    </w:rPr>
  </w:style>
  <w:style w:type="paragraph" w:customStyle="1" w:styleId="42">
    <w:name w:val="Char Char1"/>
    <w:basedOn w:val="1"/>
    <w:uiPriority w:val="0"/>
    <w:pPr>
      <w:widowControl/>
      <w:spacing w:after="160" w:line="240" w:lineRule="exact"/>
      <w:ind w:firstLine="0" w:firstLineChars="0"/>
      <w:jc w:val="left"/>
    </w:pPr>
    <w:rPr>
      <w:rFonts w:eastAsia="仿宋_GB2312"/>
      <w:kern w:val="0"/>
      <w:sz w:val="32"/>
      <w:szCs w:val="20"/>
    </w:rPr>
  </w:style>
  <w:style w:type="paragraph" w:customStyle="1" w:styleId="43">
    <w:name w:val="defaul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44">
    <w:name w:val="样式 标题 3 + (西文) Times New Roman (中文) 黑体 四号"/>
    <w:basedOn w:val="3"/>
    <w:link w:val="78"/>
    <w:uiPriority w:val="0"/>
    <w:pPr>
      <w:topLinePunct w:val="1"/>
      <w:adjustRightInd/>
      <w:snapToGrid/>
      <w:spacing w:before="0" w:after="0" w:line="360" w:lineRule="auto"/>
    </w:pPr>
    <w:rPr>
      <w:rFonts w:ascii="Arial" w:hAnsi="Arial" w:eastAsia="黑体" w:cs="Times New Roman"/>
      <w:sz w:val="28"/>
    </w:rPr>
  </w:style>
  <w:style w:type="paragraph" w:customStyle="1" w:styleId="45">
    <w:name w:val="Char Char Char Char Char Char Char Char Char Char"/>
    <w:basedOn w:val="1"/>
    <w:next w:val="22"/>
    <w:uiPriority w:val="0"/>
    <w:pPr>
      <w:spacing w:line="360" w:lineRule="auto"/>
      <w:ind w:firstLine="0" w:firstLineChars="0"/>
    </w:pPr>
    <w:rPr>
      <w:rFonts w:ascii="Calibri" w:hAnsi="Calibri" w:eastAsia="宋体"/>
      <w:sz w:val="21"/>
      <w:szCs w:val="22"/>
    </w:rPr>
  </w:style>
  <w:style w:type="paragraph" w:customStyle="1" w:styleId="46">
    <w:name w:val="TOC Heading"/>
    <w:basedOn w:val="2"/>
    <w:next w:val="1"/>
    <w:qFormat/>
    <w:uiPriority w:val="39"/>
    <w:pPr>
      <w:widowControl/>
      <w:adjustRightInd w:val="0"/>
      <w:spacing w:before="480" w:line="276" w:lineRule="auto"/>
      <w:jc w:val="left"/>
      <w:outlineLvl w:val="9"/>
    </w:pPr>
    <w:rPr>
      <w:rFonts w:ascii="Cambria" w:hAnsi="Cambria" w:eastAsia="宋体"/>
      <w:b/>
      <w:color w:val="365F91"/>
      <w:kern w:val="0"/>
      <w:sz w:val="28"/>
      <w:szCs w:val="28"/>
    </w:rPr>
  </w:style>
  <w:style w:type="paragraph" w:customStyle="1" w:styleId="47">
    <w:name w:val="List Paragraph"/>
    <w:basedOn w:val="1"/>
    <w:qFormat/>
    <w:uiPriority w:val="34"/>
    <w:pPr>
      <w:spacing w:line="240" w:lineRule="auto"/>
      <w:ind w:firstLine="420"/>
    </w:pPr>
    <w:rPr>
      <w:rFonts w:ascii="Calibri" w:hAnsi="Calibri" w:eastAsia="宋体"/>
      <w:sz w:val="21"/>
      <w:szCs w:val="22"/>
    </w:rPr>
  </w:style>
  <w:style w:type="paragraph" w:customStyle="1" w:styleId="48">
    <w:name w:val="Revision"/>
    <w:hidden/>
    <w:semiHidden/>
    <w:uiPriority w:val="99"/>
    <w:rPr>
      <w:rFonts w:ascii="Times New Roman" w:hAnsi="Times New Roman" w:eastAsia="宋体" w:cs="Times New Roman"/>
      <w:szCs w:val="20"/>
      <w:lang w:val="en-US" w:eastAsia="zh-CN" w:bidi="ar-SA"/>
    </w:rPr>
  </w:style>
  <w:style w:type="paragraph" w:customStyle="1" w:styleId="49">
    <w:name w:val="p0"/>
    <w:basedOn w:val="1"/>
    <w:uiPriority w:val="0"/>
    <w:pPr>
      <w:widowControl/>
      <w:spacing w:line="240" w:lineRule="auto"/>
      <w:ind w:firstLine="0" w:firstLineChars="0"/>
    </w:pPr>
    <w:rPr>
      <w:rFonts w:eastAsia="宋体"/>
      <w:kern w:val="0"/>
      <w:sz w:val="21"/>
      <w:szCs w:val="21"/>
    </w:rPr>
  </w:style>
  <w:style w:type="paragraph" w:customStyle="1" w:styleId="50">
    <w:name w:val="ordinary-outpu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51">
    <w:name w:val="Default"/>
    <w:uiPriority w:val="0"/>
    <w:pPr>
      <w:autoSpaceDE w:val="0"/>
      <w:autoSpaceDN w:val="0"/>
      <w:adjustRightInd w:val="0"/>
    </w:pPr>
    <w:rPr>
      <w:rFonts w:ascii="Times New Roman" w:hAnsi="Times New Roman" w:eastAsia="宋体" w:cs="Times New Roman"/>
      <w:color w:val="000000"/>
      <w:kern w:val="0"/>
      <w:sz w:val="24"/>
      <w:szCs w:val="24"/>
      <w:lang w:val="en-US" w:eastAsia="en-US" w:bidi="ar-SA"/>
    </w:rPr>
  </w:style>
  <w:style w:type="paragraph" w:customStyle="1" w:styleId="52">
    <w:name w:val="No Spacing"/>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3">
    <w:name w:val="รายการย่อหน้า"/>
    <w:basedOn w:val="1"/>
    <w:qFormat/>
    <w:uiPriority w:val="34"/>
    <w:pPr>
      <w:widowControl/>
      <w:spacing w:line="240" w:lineRule="auto"/>
      <w:ind w:left="720" w:firstLine="0" w:firstLineChars="0"/>
      <w:contextualSpacing/>
      <w:jc w:val="left"/>
    </w:pPr>
    <w:rPr>
      <w:rFonts w:ascii="Cordia New" w:hAnsi="Cordia New" w:eastAsia="PMingLiU" w:cs="Cordia New"/>
      <w:kern w:val="0"/>
      <w:sz w:val="32"/>
      <w:szCs w:val="40"/>
    </w:rPr>
  </w:style>
  <w:style w:type="paragraph" w:customStyle="1" w:styleId="54">
    <w:name w:val="Char Char Char"/>
    <w:basedOn w:val="1"/>
    <w:uiPriority w:val="0"/>
    <w:pPr>
      <w:tabs>
        <w:tab w:val="left" w:pos="360"/>
      </w:tabs>
      <w:spacing w:line="240" w:lineRule="auto"/>
      <w:ind w:firstLine="0" w:firstLineChars="0"/>
    </w:pPr>
    <w:rPr>
      <w:rFonts w:eastAsia="宋体"/>
    </w:rPr>
  </w:style>
  <w:style w:type="paragraph" w:customStyle="1" w:styleId="55">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szCs w:val="24"/>
      <w:lang w:val="en-US" w:eastAsia="zh-CN" w:bidi="ar-SA"/>
    </w:rPr>
  </w:style>
  <w:style w:type="paragraph" w:customStyle="1" w:styleId="56">
    <w:name w:val="正文 New New New"/>
    <w:uiPriority w:val="0"/>
    <w:pPr>
      <w:widowControl w:val="0"/>
      <w:jc w:val="both"/>
    </w:pPr>
    <w:rPr>
      <w:rFonts w:ascii="Times New Roman" w:hAnsi="Times New Roman" w:eastAsia="宋体" w:cs="Times New Roman"/>
      <w:lang w:val="en-US" w:eastAsia="zh-CN" w:bidi="ar-SA"/>
    </w:rPr>
  </w:style>
  <w:style w:type="paragraph" w:customStyle="1" w:styleId="57">
    <w:name w:val="Normal New"/>
    <w:link w:val="87"/>
    <w:uiPriority w:val="0"/>
    <w:pPr>
      <w:widowControl w:val="0"/>
      <w:jc w:val="both"/>
    </w:pPr>
    <w:rPr>
      <w:rFonts w:ascii="Times New Roman" w:hAnsi="Times New Roman" w:eastAsia="宋体" w:cs="Times New Roman"/>
      <w:szCs w:val="20"/>
      <w:lang w:val="en-US" w:eastAsia="zh-CN" w:bidi="ar-SA"/>
    </w:rPr>
  </w:style>
  <w:style w:type="paragraph" w:customStyle="1" w:styleId="58">
    <w:name w:val="Char Char Char Char Char Char1 Char Char Char Char Char Char Char Char Char Char Char Char Char"/>
    <w:basedOn w:val="1"/>
    <w:uiPriority w:val="0"/>
    <w:pPr>
      <w:tabs>
        <w:tab w:val="left" w:pos="360"/>
      </w:tabs>
      <w:spacing w:line="240" w:lineRule="auto"/>
      <w:ind w:firstLine="0" w:firstLineChars="0"/>
    </w:pPr>
    <w:rPr>
      <w:rFonts w:eastAsia="宋体"/>
    </w:rPr>
  </w:style>
  <w:style w:type="paragraph" w:customStyle="1" w:styleId="59">
    <w:name w:val="清單段落"/>
    <w:basedOn w:val="1"/>
    <w:qFormat/>
    <w:uiPriority w:val="99"/>
    <w:pPr>
      <w:spacing w:line="240" w:lineRule="auto"/>
      <w:ind w:left="480" w:leftChars="200" w:firstLine="0" w:firstLineChars="0"/>
      <w:jc w:val="left"/>
    </w:pPr>
    <w:rPr>
      <w:rFonts w:ascii="Calibri" w:hAnsi="Calibri" w:eastAsia="PMingLiU"/>
      <w:szCs w:val="22"/>
      <w:lang w:eastAsia="zh-TW"/>
    </w:rPr>
  </w:style>
  <w:style w:type="character" w:customStyle="1" w:styleId="60">
    <w:name w:val="页眉 Char"/>
    <w:basedOn w:val="28"/>
    <w:link w:val="18"/>
    <w:uiPriority w:val="99"/>
    <w:rPr>
      <w:sz w:val="18"/>
      <w:szCs w:val="18"/>
    </w:rPr>
  </w:style>
  <w:style w:type="character" w:customStyle="1" w:styleId="61">
    <w:name w:val="页脚 Char"/>
    <w:basedOn w:val="28"/>
    <w:link w:val="17"/>
    <w:uiPriority w:val="99"/>
    <w:rPr>
      <w:sz w:val="18"/>
      <w:szCs w:val="18"/>
    </w:rPr>
  </w:style>
  <w:style w:type="character" w:customStyle="1" w:styleId="62">
    <w:name w:val="标题 1 Char"/>
    <w:aliases w:val="标题 1（名字） Char"/>
    <w:basedOn w:val="28"/>
    <w:link w:val="2"/>
    <w:uiPriority w:val="0"/>
    <w:rPr>
      <w:rFonts w:ascii="Times New Roman" w:hAnsi="Times New Roman" w:eastAsia="方正小标宋_GBK" w:cs="Times New Roman"/>
      <w:bCs/>
      <w:kern w:val="44"/>
      <w:sz w:val="44"/>
      <w:szCs w:val="44"/>
    </w:rPr>
  </w:style>
  <w:style w:type="character" w:customStyle="1" w:styleId="63">
    <w:name w:val="标题 2 Char"/>
    <w:aliases w:val="标题 2（作者） Char"/>
    <w:basedOn w:val="28"/>
    <w:link w:val="3"/>
    <w:uiPriority w:val="0"/>
    <w:rPr>
      <w:rFonts w:ascii="Cambria" w:hAnsi="Cambria" w:eastAsia="楷体" w:cs="黑体"/>
      <w:bCs/>
      <w:sz w:val="30"/>
      <w:szCs w:val="32"/>
    </w:rPr>
  </w:style>
  <w:style w:type="character" w:customStyle="1" w:styleId="64">
    <w:name w:val="批注框文本 Char"/>
    <w:basedOn w:val="28"/>
    <w:link w:val="16"/>
    <w:semiHidden/>
    <w:uiPriority w:val="99"/>
    <w:rPr>
      <w:rFonts w:ascii="Times New Roman" w:hAnsi="Times New Roman" w:cs="Times New Roman"/>
      <w:sz w:val="18"/>
      <w:szCs w:val="18"/>
    </w:rPr>
  </w:style>
  <w:style w:type="character" w:customStyle="1" w:styleId="65">
    <w:name w:val="标题 3 Char"/>
    <w:basedOn w:val="28"/>
    <w:link w:val="4"/>
    <w:uiPriority w:val="0"/>
    <w:rPr>
      <w:rFonts w:ascii="Times New Roman" w:hAnsi="Times New Roman" w:eastAsia="黑体" w:cs="Times New Roman"/>
      <w:bCs/>
      <w:sz w:val="28"/>
      <w:szCs w:val="32"/>
    </w:rPr>
  </w:style>
  <w:style w:type="character" w:customStyle="1" w:styleId="66">
    <w:name w:val="英文内容 Char"/>
    <w:basedOn w:val="28"/>
    <w:link w:val="38"/>
    <w:uiPriority w:val="0"/>
    <w:rPr>
      <w:rFonts w:ascii="Times New Roman" w:hAnsi="Times New Roman" w:eastAsia="Times New Roman" w:cs="Times New Roman"/>
      <w:sz w:val="24"/>
      <w:szCs w:val="24"/>
    </w:rPr>
  </w:style>
  <w:style w:type="character" w:customStyle="1" w:styleId="67">
    <w:name w:val="英文大标题 Char"/>
    <w:basedOn w:val="66"/>
    <w:link w:val="39"/>
    <w:uiPriority w:val="0"/>
    <w:rPr>
      <w:b/>
      <w:sz w:val="42"/>
      <w:szCs w:val="44"/>
    </w:rPr>
  </w:style>
  <w:style w:type="character" w:customStyle="1" w:styleId="68">
    <w:name w:val="英文小标题001 Char"/>
    <w:basedOn w:val="28"/>
    <w:link w:val="40"/>
    <w:uiPriority w:val="0"/>
    <w:rPr>
      <w:rFonts w:ascii="Times New Roman" w:hAnsi="Times New Roman" w:cs="Times New Roman"/>
      <w:b/>
      <w:bCs/>
      <w:sz w:val="28"/>
      <w:szCs w:val="28"/>
    </w:rPr>
  </w:style>
  <w:style w:type="character" w:customStyle="1" w:styleId="69">
    <w:name w:val="尾注文本 Char"/>
    <w:basedOn w:val="28"/>
    <w:link w:val="15"/>
    <w:uiPriority w:val="99"/>
    <w:rPr>
      <w:rFonts w:ascii="Times New Roman" w:hAnsi="Times New Roman" w:eastAsia="宋体" w:cs="Times New Roman"/>
      <w:szCs w:val="21"/>
    </w:rPr>
  </w:style>
  <w:style w:type="character" w:customStyle="1" w:styleId="70">
    <w:name w:val="尾注文本 Char1"/>
    <w:basedOn w:val="28"/>
    <w:link w:val="15"/>
    <w:semiHidden/>
    <w:uiPriority w:val="99"/>
    <w:rPr>
      <w:rFonts w:ascii="Times New Roman" w:hAnsi="Times New Roman" w:cs="Times New Roman"/>
      <w:sz w:val="24"/>
      <w:szCs w:val="24"/>
    </w:rPr>
  </w:style>
  <w:style w:type="character" w:customStyle="1" w:styleId="71">
    <w:name w:val="脚注文本 Char"/>
    <w:basedOn w:val="28"/>
    <w:link w:val="22"/>
    <w:uiPriority w:val="99"/>
    <w:rPr>
      <w:rFonts w:ascii="Times New Roman" w:hAnsi="Times New Roman" w:cs="Times New Roman"/>
      <w:sz w:val="18"/>
      <w:szCs w:val="18"/>
    </w:rPr>
  </w:style>
  <w:style w:type="character" w:customStyle="1" w:styleId="72">
    <w:name w:val="正文文本 Char"/>
    <w:basedOn w:val="28"/>
    <w:link w:val="8"/>
    <w:uiPriority w:val="0"/>
    <w:rPr>
      <w:rFonts w:ascii="Times New Roman" w:hAnsi="Times New Roman" w:eastAsia="宋体" w:cs="Times New Roman"/>
      <w:kern w:val="0"/>
      <w:sz w:val="24"/>
      <w:szCs w:val="24"/>
      <w:lang w:eastAsia="en-US"/>
    </w:rPr>
  </w:style>
  <w:style w:type="character" w:customStyle="1" w:styleId="73">
    <w:name w:val="正文文本缩进 Char"/>
    <w:basedOn w:val="28"/>
    <w:link w:val="9"/>
    <w:uiPriority w:val="0"/>
    <w:rPr>
      <w:rFonts w:ascii="仿宋_GB2312" w:hAnsi="Times New Roman" w:eastAsia="仿宋_GB2312" w:cs="Times New Roman"/>
      <w:sz w:val="24"/>
      <w:szCs w:val="20"/>
    </w:rPr>
  </w:style>
  <w:style w:type="character" w:customStyle="1" w:styleId="74">
    <w:name w:val="txt"/>
    <w:basedOn w:val="28"/>
    <w:uiPriority w:val="0"/>
    <w:rPr/>
  </w:style>
  <w:style w:type="character" w:customStyle="1" w:styleId="75">
    <w:name w:val="文档结构图 Char"/>
    <w:basedOn w:val="28"/>
    <w:link w:val="7"/>
    <w:semiHidden/>
    <w:uiPriority w:val="99"/>
    <w:rPr>
      <w:rFonts w:ascii="Times New Roman" w:hAnsi="Times New Roman" w:eastAsia="宋体" w:cs="Times New Roman"/>
      <w:szCs w:val="20"/>
      <w:shd w:val="clear" w:color="auto" w:fill="000080"/>
    </w:rPr>
  </w:style>
  <w:style w:type="character" w:customStyle="1" w:styleId="76">
    <w:name w:val="a10"/>
    <w:basedOn w:val="28"/>
    <w:uiPriority w:val="0"/>
    <w:rPr/>
  </w:style>
  <w:style w:type="character" w:customStyle="1" w:styleId="77">
    <w:name w:val="HTML 预设格式 Char"/>
    <w:basedOn w:val="28"/>
    <w:link w:val="26"/>
    <w:uiPriority w:val="99"/>
    <w:rPr>
      <w:rFonts w:ascii="宋体" w:hAnsi="宋体" w:eastAsia="宋体" w:cs="Times New Roman"/>
      <w:kern w:val="0"/>
      <w:sz w:val="24"/>
      <w:szCs w:val="24"/>
    </w:rPr>
  </w:style>
  <w:style w:type="character" w:customStyle="1" w:styleId="78">
    <w:name w:val="样式 标题 3 + (西文) Times New Roman (中文) 黑体 四号 Char"/>
    <w:link w:val="44"/>
    <w:uiPriority w:val="0"/>
    <w:rPr>
      <w:rFonts w:ascii="Arial" w:hAnsi="Arial" w:eastAsia="黑体" w:cs="Times New Roman"/>
      <w:bCs/>
      <w:sz w:val="28"/>
      <w:szCs w:val="32"/>
    </w:rPr>
  </w:style>
  <w:style w:type="character" w:customStyle="1" w:styleId="79">
    <w:name w:val="正文文本缩进 2 Char"/>
    <w:basedOn w:val="28"/>
    <w:link w:val="14"/>
    <w:uiPriority w:val="0"/>
    <w:rPr>
      <w:rFonts w:ascii="Times New Roman" w:hAnsi="Times New Roman" w:eastAsia="宋体" w:cs="Times New Roman"/>
      <w:szCs w:val="20"/>
    </w:rPr>
  </w:style>
  <w:style w:type="character" w:customStyle="1" w:styleId="80">
    <w:name w:val="hps"/>
    <w:basedOn w:val="28"/>
    <w:uiPriority w:val="0"/>
    <w:rPr/>
  </w:style>
  <w:style w:type="character" w:customStyle="1" w:styleId="81">
    <w:name w:val="short_text"/>
    <w:basedOn w:val="28"/>
    <w:uiPriority w:val="0"/>
    <w:rPr/>
  </w:style>
  <w:style w:type="character" w:customStyle="1" w:styleId="82">
    <w:name w:val="px14"/>
    <w:basedOn w:val="28"/>
    <w:uiPriority w:val="0"/>
    <w:rPr/>
  </w:style>
  <w:style w:type="character" w:customStyle="1" w:styleId="83">
    <w:name w:val="st1"/>
    <w:basedOn w:val="28"/>
    <w:uiPriority w:val="0"/>
    <w:rPr/>
  </w:style>
  <w:style w:type="character" w:customStyle="1" w:styleId="84">
    <w:name w:val="副标题 Char"/>
    <w:basedOn w:val="28"/>
    <w:link w:val="21"/>
    <w:uiPriority w:val="11"/>
    <w:rPr>
      <w:rFonts w:ascii="Cambria" w:hAnsi="Cambria" w:eastAsia="宋体" w:cs="黑体"/>
      <w:b/>
      <w:bCs/>
      <w:kern w:val="28"/>
      <w:sz w:val="32"/>
      <w:szCs w:val="32"/>
    </w:rPr>
  </w:style>
  <w:style w:type="character" w:customStyle="1" w:styleId="85">
    <w:name w:val="apple-converted-space"/>
    <w:basedOn w:val="28"/>
    <w:uiPriority w:val="0"/>
    <w:rPr/>
  </w:style>
  <w:style w:type="character" w:customStyle="1" w:styleId="86">
    <w:name w:val="标题 4 Char"/>
    <w:basedOn w:val="28"/>
    <w:link w:val="5"/>
    <w:uiPriority w:val="9"/>
    <w:rPr>
      <w:rFonts w:ascii="Cambria" w:hAnsi="Cambria" w:eastAsia="黑体" w:cs="黑体"/>
      <w:bCs/>
      <w:sz w:val="24"/>
      <w:szCs w:val="28"/>
    </w:rPr>
  </w:style>
  <w:style w:type="character" w:customStyle="1" w:styleId="87">
    <w:name w:val="Normal New Char"/>
    <w:basedOn w:val="28"/>
    <w:link w:val="57"/>
    <w:locked/>
    <w:uiPriority w:val="0"/>
    <w:rPr>
      <w:rFonts w:ascii="Times New Roman" w:hAnsi="Times New Roman" w:eastAsia="宋体" w:cs="Times New Roman"/>
      <w:szCs w:val="20"/>
    </w:rPr>
  </w:style>
  <w:style w:type="character" w:customStyle="1" w:styleId="88">
    <w:name w:val="ilh-link"/>
    <w:basedOn w:val="28"/>
    <w:uiPriority w:val="0"/>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1687</Words>
  <Characters>9619</Characters>
  <Lines>80</Lines>
  <Paragraphs>22</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2014-09-04T02:47:00Z</dcterms:created>
  <dc:creator>admin</dc:creator>
  <cp:lastModifiedBy>ALLINA</cp:lastModifiedBy>
  <cp:lastPrinted>2014-09-19T01:34:00Z</cp:lastPrinted>
  <dcterms:modified xsi:type="dcterms:W3CDTF">2015-04-10T09:01:49Z</dcterms:modified>
  <dc:title>淺論跨境毒品犯罪現況及其應對策略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