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rPr>
          <w:shd w:val="clear" w:color="auto" w:fill="FFFFFF"/>
        </w:rPr>
      </w:pPr>
    </w:p>
    <w:p>
      <w:pPr>
        <w:ind w:firstLine="480"/>
      </w:pPr>
    </w:p>
    <w:p>
      <w:pPr>
        <w:pStyle w:val="2"/>
      </w:pPr>
      <w:r>
        <w:rPr>
          <w:rFonts w:hint="eastAsia"/>
        </w:rPr>
        <w:t>治理大陆与台湾跨境毒品犯罪的难点与困境</w:t>
      </w:r>
    </w:p>
    <w:p>
      <w:pPr>
        <w:pStyle w:val="3"/>
      </w:pPr>
      <w:r>
        <w:rPr>
          <w:rFonts w:hint="eastAsia"/>
        </w:rPr>
        <w:t>张</w:t>
      </w:r>
      <w:r>
        <w:rPr>
          <w:rFonts w:hint="eastAsia"/>
          <w:lang w:val="en-US" w:eastAsia="zh-CN"/>
        </w:rPr>
        <w:t xml:space="preserve">  </w:t>
      </w:r>
      <w:r>
        <w:rPr>
          <w:rFonts w:hint="eastAsia"/>
        </w:rPr>
        <w:t>杰</w:t>
      </w:r>
      <w:r>
        <w:rPr>
          <w:rStyle w:val="49"/>
          <w:color w:val="FFFFFF"/>
        </w:rPr>
        <w:footnoteReference w:id="0"/>
      </w:r>
      <w:r>
        <w:rPr>
          <w:rFonts w:hint="eastAsia"/>
          <w:lang w:val="en-US" w:eastAsia="zh-CN"/>
        </w:rPr>
        <w:t xml:space="preserve">   </w:t>
      </w:r>
      <w:r>
        <w:rPr>
          <w:rFonts w:hint="eastAsia"/>
        </w:rPr>
        <w:t xml:space="preserve"> 赵</w:t>
      </w:r>
      <w:r>
        <w:rPr>
          <w:rFonts w:hint="eastAsia"/>
          <w:lang w:val="en-US" w:eastAsia="zh-CN"/>
        </w:rPr>
        <w:t xml:space="preserve">  </w:t>
      </w:r>
      <w:r>
        <w:rPr>
          <w:rFonts w:hint="eastAsia"/>
        </w:rPr>
        <w:t>宇</w:t>
      </w:r>
      <w:r>
        <w:rPr>
          <w:rStyle w:val="49"/>
          <w:rFonts w:ascii="宋体" w:hAnsi="宋体"/>
          <w:color w:val="FFFFFF"/>
          <w:szCs w:val="24"/>
        </w:rPr>
        <w:footnoteReference w:id="1"/>
      </w:r>
    </w:p>
    <w:p>
      <w:pPr>
        <w:pStyle w:val="72"/>
        <w:spacing w:line="400" w:lineRule="exact"/>
        <w:rPr>
          <w:rFonts w:ascii="楷体_GB2312" w:hAnsi="楷体" w:eastAsia="楷体_GB2312"/>
          <w:sz w:val="24"/>
          <w:szCs w:val="21"/>
        </w:rPr>
      </w:pPr>
    </w:p>
    <w:p>
      <w:pPr>
        <w:ind w:left="480" w:leftChars="200" w:right="480" w:rightChars="200" w:firstLine="482"/>
        <w:rPr>
          <w:rFonts w:ascii="楷体_GB2312" w:hAnsi="楷体" w:eastAsia="楷体_GB2312"/>
          <w:szCs w:val="21"/>
        </w:rPr>
      </w:pPr>
      <w:r>
        <w:rPr>
          <w:rFonts w:hint="eastAsia" w:ascii="黑体" w:hAnsi="黑体" w:eastAsia="黑体"/>
          <w:b/>
          <w:szCs w:val="21"/>
        </w:rPr>
        <w:t>摘  要</w:t>
      </w:r>
      <w:r>
        <w:rPr>
          <w:rFonts w:hint="eastAsia" w:ascii="黑体" w:hAnsi="黑体" w:eastAsia="黑体"/>
          <w:b/>
          <w:szCs w:val="21"/>
          <w:lang w:val="en-US" w:eastAsia="zh-CN"/>
        </w:rPr>
        <w:t xml:space="preserve">  </w:t>
      </w:r>
      <w:r>
        <w:rPr>
          <w:rFonts w:hint="eastAsia" w:ascii="楷体_GB2312" w:hAnsi="楷体" w:eastAsia="楷体_GB2312"/>
          <w:szCs w:val="21"/>
        </w:rPr>
        <w:t>两岸跨境毒品犯罪呈现出智能化、隐蔽化、多元化和组织化的特点。跨境毒品犯罪问题越来越复杂。“小三通”、“大三通”、“个人游</w:t>
      </w:r>
      <w:r>
        <w:rPr>
          <w:rFonts w:ascii="楷体_GB2312" w:hAnsi="楷体" w:eastAsia="楷体_GB2312"/>
          <w:szCs w:val="21"/>
        </w:rPr>
        <w:t>”</w:t>
      </w:r>
      <w:r>
        <w:rPr>
          <w:rFonts w:hint="eastAsia" w:ascii="楷体_GB2312" w:hAnsi="楷体" w:eastAsia="楷体_GB2312"/>
          <w:szCs w:val="21"/>
        </w:rPr>
        <w:t>等促进两岸往来之政策的不断推出，使两岸各领域交往不断向深层次发展，跨境禁毒合作的必要性也凸显。台湾地区的毒品问题在20世纪80年代末因经济繁荣和政治解严而突显出来。遏制两岸跨境毒品犯罪的难点与困境从地缘价值的双重性、职业认知、吸毒群体心态、法律冲突等方面表现严重。</w:t>
      </w:r>
    </w:p>
    <w:p>
      <w:pPr>
        <w:pStyle w:val="40"/>
        <w:spacing w:before="0" w:after="0" w:line="360" w:lineRule="exact"/>
        <w:ind w:left="480" w:leftChars="200" w:right="480" w:rightChars="200" w:firstLine="482" w:firstLineChars="200"/>
        <w:jc w:val="both"/>
        <w:rPr>
          <w:rFonts w:ascii="楷体_GB2312" w:hAnsi="楷体" w:eastAsia="楷体_GB2312"/>
          <w:b w:val="0"/>
          <w:bCs w:val="0"/>
          <w:sz w:val="24"/>
          <w:szCs w:val="21"/>
        </w:rPr>
      </w:pPr>
      <w:r>
        <w:rPr>
          <w:rFonts w:hint="eastAsia" w:ascii="黑体" w:hAnsi="黑体" w:eastAsia="黑体"/>
          <w:bCs w:val="0"/>
          <w:sz w:val="24"/>
          <w:szCs w:val="21"/>
        </w:rPr>
        <w:t>关键词</w:t>
      </w:r>
      <w:r>
        <w:rPr>
          <w:rFonts w:hint="eastAsia" w:ascii="黑体" w:hAnsi="黑体" w:eastAsia="黑体"/>
          <w:bCs w:val="0"/>
          <w:sz w:val="24"/>
          <w:szCs w:val="21"/>
          <w:lang w:val="en-US" w:eastAsia="zh-CN"/>
        </w:rPr>
        <w:t xml:space="preserve">  </w:t>
      </w:r>
      <w:r>
        <w:rPr>
          <w:rFonts w:hint="eastAsia" w:ascii="楷体_GB2312" w:hAnsi="楷体" w:eastAsia="楷体_GB2312"/>
          <w:b w:val="0"/>
          <w:bCs w:val="0"/>
          <w:sz w:val="24"/>
          <w:szCs w:val="21"/>
        </w:rPr>
        <w:t>跨境犯罪  毒品犯罪  困境  预防</w:t>
      </w:r>
    </w:p>
    <w:p>
      <w:pPr>
        <w:pStyle w:val="72"/>
        <w:spacing w:line="400" w:lineRule="exact"/>
        <w:rPr>
          <w:rFonts w:ascii="黑体" w:eastAsia="黑体"/>
          <w:sz w:val="32"/>
        </w:rPr>
      </w:pPr>
    </w:p>
    <w:p>
      <w:pPr>
        <w:ind w:firstLine="480"/>
        <w:rPr>
          <w:sz w:val="21"/>
          <w:szCs w:val="21"/>
        </w:rPr>
      </w:pPr>
      <w:r>
        <w:rPr>
          <w:rFonts w:hint="eastAsia"/>
        </w:rPr>
        <w:t>“跨境”的“境”有狭义和广义之分，最狭义地</w:t>
      </w:r>
      <w:r>
        <w:rPr>
          <w:rFonts w:hint="eastAsia" w:cs="宋体"/>
        </w:rPr>
        <w:t>讲，</w:t>
      </w:r>
      <w:r>
        <w:rPr>
          <w:rFonts w:hint="eastAsia"/>
        </w:rPr>
        <w:t>指跨越两个不同主权国家的边界，广义上可理解为由于历史、政治因素形成的主权国家之内部的特殊边界，即</w:t>
      </w:r>
      <w:r>
        <w:rPr>
          <w:rFonts w:hint="eastAsia" w:cs="宋体"/>
        </w:rPr>
        <w:t>在两岸</w:t>
      </w:r>
      <w:r>
        <w:rPr>
          <w:rFonts w:hint="eastAsia"/>
        </w:rPr>
        <w:t>特殊的政治制度背景下的地域边界。“跨境犯罪”指发生在拥有多个独立司法区域内的对社会造成严重危害的行为。只要行为主体、行为策划、危害手段、后果及行为人事后逃逸与赃款赃物转移等诸多环节中，有一项跨越了不同法域的边界，或需要通过区际司法协助之途径才可实现惩罚的罪行均属于跨境犯</w:t>
      </w:r>
      <w:r>
        <w:rPr>
          <w:rFonts w:hint="eastAsia"/>
          <w:color w:val="000000"/>
        </w:rPr>
        <w:t>罪”</w:t>
      </w:r>
      <w:r>
        <w:rPr>
          <w:rStyle w:val="43"/>
          <w:rFonts w:hint="eastAsia" w:ascii="方正楷体_GBK" w:hAnsi="方正楷体_GBK" w:eastAsia="方正楷体_GBK" w:cs="方正楷体_GBK"/>
          <w:color w:val="000000"/>
          <w:sz w:val="28"/>
          <w:szCs w:val="28"/>
        </w:rPr>
        <w:endnoteReference w:id="0"/>
      </w:r>
      <w:r>
        <w:rPr>
          <w:rFonts w:hint="eastAsia"/>
        </w:rPr>
        <w:t>。涉两岸的跨境犯罪包含一切可能引发两岸司法合作的上述犯罪。</w:t>
      </w:r>
    </w:p>
    <w:p>
      <w:pPr>
        <w:pStyle w:val="4"/>
        <w:ind w:firstLine="560"/>
      </w:pPr>
      <w:r>
        <w:rPr>
          <w:rFonts w:hint="eastAsia"/>
        </w:rPr>
        <w:t>一、两岸跨境毒品犯罪特征</w:t>
      </w:r>
    </w:p>
    <w:p>
      <w:pPr>
        <w:ind w:firstLine="480"/>
      </w:pPr>
      <w:r>
        <w:rPr>
          <w:rFonts w:hint="eastAsia"/>
        </w:rPr>
        <w:t>两岸滥用毒品的历史背景相同，毒品犯罪的发展阶段亦有许多相似之处。</w:t>
      </w:r>
    </w:p>
    <w:p>
      <w:pPr>
        <w:ind w:firstLine="480"/>
      </w:pPr>
      <w:r>
        <w:rPr>
          <w:rFonts w:hint="eastAsia"/>
        </w:rPr>
        <w:t>由于两岸对往来人员的政策不一，法律惩处不同，且两岸司法机关在打击毒品犯罪方面缺乏有效的刑事司法方面的联系与协作，台湾籍毒贩纷纷潜入大陆地区并与之毒贩勾结，组成跨境犯罪团伙，从事毒品的走私、贩运和制造活动。台湾籍毒贩除在东南沿海活动频繁外，还渗入内地，甚至直接前往云南或自云南出境到“金三角”，购买海洛因、冰毒，再走私毒品往台湾及东南亚、日本、韩国等。</w:t>
      </w:r>
    </w:p>
    <w:p>
      <w:pPr>
        <w:ind w:firstLine="480"/>
      </w:pPr>
      <w:r>
        <w:t>20</w:t>
      </w:r>
      <w:r>
        <w:rPr>
          <w:rFonts w:hint="eastAsia"/>
        </w:rPr>
        <w:t>世纪</w:t>
      </w:r>
      <w:r>
        <w:t>80</w:t>
      </w:r>
      <w:r>
        <w:rPr>
          <w:rFonts w:hint="eastAsia"/>
        </w:rPr>
        <w:t>年代末</w:t>
      </w:r>
      <w:r>
        <w:t>90</w:t>
      </w:r>
      <w:r>
        <w:rPr>
          <w:rFonts w:hint="eastAsia"/>
        </w:rPr>
        <w:t>年代初两岸开放交流后，毒品犯罪进入了相互渗透、相互影响的状态，两岸的制贩毒团伙已逐步形成了“产、供、销”的毒品犯罪网络。</w:t>
      </w:r>
      <w:r>
        <w:t>2010年以来，福建全省共破获涉台毒品犯罪案件30起，抓获台湾籍毒品犯罪嫌疑人51名。两岸涉毒案件呈现大宗化、团伙化</w:t>
      </w:r>
      <w:r>
        <w:rPr>
          <w:rFonts w:hint="eastAsia"/>
        </w:rPr>
        <w:t>、智能化、隐蔽化和组织化、高科技化等特点</w:t>
      </w:r>
      <w:r>
        <w:t>。近期还出现了新的动向，台湾籍毒贩与</w:t>
      </w:r>
      <w:r>
        <w:rPr>
          <w:rFonts w:hint="eastAsia"/>
        </w:rPr>
        <w:t>大陆地区</w:t>
      </w:r>
      <w:r>
        <w:t>不法人员特别是福建长汀籍不法人员相勾结，从台湾</w:t>
      </w:r>
      <w:r>
        <w:rPr>
          <w:rFonts w:hint="eastAsia"/>
        </w:rPr>
        <w:t>地区</w:t>
      </w:r>
      <w:r>
        <w:t>套购、走私含麻黄碱类药品入境。</w:t>
      </w:r>
    </w:p>
    <w:p>
      <w:pPr>
        <w:ind w:firstLine="480"/>
      </w:pPr>
      <w:r>
        <w:rPr>
          <w:rFonts w:hint="eastAsia"/>
        </w:rPr>
        <w:t>（一）两岸走私毒品大宗化</w:t>
      </w:r>
    </w:p>
    <w:p>
      <w:pPr>
        <w:ind w:firstLine="480"/>
      </w:pPr>
      <w:r>
        <w:rPr>
          <w:rFonts w:hint="eastAsia"/>
        </w:rPr>
        <w:t>2009年台湾破获岛内最大宗渔船自大陆走私K他命</w:t>
      </w:r>
      <w:r>
        <w:rPr>
          <w:rFonts w:hint="eastAsia" w:cs="宋体"/>
        </w:rPr>
        <w:t>达366公</w:t>
      </w:r>
      <w:r>
        <w:rPr>
          <w:rFonts w:hint="eastAsia" w:cs="宋体"/>
          <w:color w:val="000000"/>
        </w:rPr>
        <w:t>斤</w:t>
      </w:r>
      <w:r>
        <w:rPr>
          <w:rStyle w:val="43"/>
          <w:rFonts w:hint="eastAsia" w:ascii="方正楷体_GBK" w:hAnsi="方正楷体_GBK" w:eastAsia="方正楷体_GBK" w:cs="方正楷体_GBK"/>
          <w:color w:val="000000"/>
          <w:sz w:val="28"/>
          <w:szCs w:val="28"/>
        </w:rPr>
        <w:endnoteReference w:id="1"/>
      </w:r>
      <w:r>
        <w:rPr>
          <w:rFonts w:hint="eastAsia" w:cs="宋体"/>
        </w:rPr>
        <w:t>。</w:t>
      </w:r>
      <w:r>
        <w:rPr>
          <w:rFonts w:hint="eastAsia"/>
        </w:rPr>
        <w:t>再来看表1。</w:t>
      </w:r>
    </w:p>
    <w:p>
      <w:pPr>
        <w:ind w:firstLine="480"/>
      </w:pPr>
      <w:r>
        <w:rPr>
          <w:rFonts w:hint="eastAsia"/>
        </w:rPr>
        <w:t>表1.跨两岸贩毒案数量增大</w:t>
      </w:r>
    </w:p>
    <w:tbl>
      <w:tblPr>
        <w:tblStyle w:val="50"/>
        <w:tblW w:w="8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725"/>
        <w:gridCol w:w="3024"/>
        <w:gridCol w:w="159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vAlign w:val="top"/>
          </w:tcPr>
          <w:p>
            <w:pPr>
              <w:ind w:firstLine="0" w:firstLineChars="0"/>
              <w:rPr>
                <w:rFonts w:ascii="宋体" w:hAnsi="宋体" w:cs="Courier New"/>
                <w:color w:val="000000"/>
                <w:sz w:val="21"/>
                <w:szCs w:val="21"/>
              </w:rPr>
            </w:pPr>
            <w:r>
              <w:rPr>
                <w:rFonts w:ascii="宋体" w:hAnsi="宋体" w:cs="Courier New"/>
                <w:color w:val="000000"/>
                <w:sz w:val="21"/>
                <w:szCs w:val="21"/>
              </w:rPr>
              <w:t>时间</w:t>
            </w:r>
          </w:p>
        </w:tc>
        <w:tc>
          <w:tcPr>
            <w:tcW w:w="1725" w:type="dxa"/>
            <w:vAlign w:val="top"/>
          </w:tcPr>
          <w:p>
            <w:pPr>
              <w:ind w:firstLine="0" w:firstLineChars="0"/>
              <w:rPr>
                <w:rFonts w:ascii="宋体" w:hAnsi="宋体" w:cs="Courier New"/>
                <w:color w:val="000000"/>
                <w:sz w:val="21"/>
                <w:szCs w:val="21"/>
              </w:rPr>
            </w:pPr>
            <w:r>
              <w:rPr>
                <w:rFonts w:ascii="宋体" w:hAnsi="宋体" w:cs="Courier New"/>
                <w:color w:val="000000"/>
                <w:sz w:val="21"/>
                <w:szCs w:val="21"/>
              </w:rPr>
              <w:t>案件数量</w:t>
            </w:r>
          </w:p>
        </w:tc>
        <w:tc>
          <w:tcPr>
            <w:tcW w:w="3024" w:type="dxa"/>
            <w:vAlign w:val="top"/>
          </w:tcPr>
          <w:p>
            <w:pPr>
              <w:ind w:firstLine="0" w:firstLineChars="0"/>
              <w:rPr>
                <w:rFonts w:ascii="宋体" w:hAnsi="宋体" w:cs="Courier New"/>
                <w:color w:val="000000"/>
                <w:sz w:val="21"/>
                <w:szCs w:val="21"/>
              </w:rPr>
            </w:pPr>
            <w:r>
              <w:rPr>
                <w:rFonts w:hint="eastAsia" w:ascii="宋体" w:hAnsi="宋体" w:cs="Courier New"/>
                <w:color w:val="000000"/>
                <w:sz w:val="21"/>
                <w:szCs w:val="21"/>
              </w:rPr>
              <w:t>案件</w:t>
            </w:r>
          </w:p>
        </w:tc>
        <w:tc>
          <w:tcPr>
            <w:tcW w:w="1597" w:type="dxa"/>
            <w:vAlign w:val="top"/>
          </w:tcPr>
          <w:p>
            <w:pPr>
              <w:ind w:firstLine="0" w:firstLineChars="0"/>
              <w:rPr>
                <w:rFonts w:ascii="宋体" w:hAnsi="宋体" w:cs="Courier New"/>
                <w:color w:val="000000"/>
                <w:sz w:val="21"/>
                <w:szCs w:val="21"/>
              </w:rPr>
            </w:pPr>
            <w:r>
              <w:rPr>
                <w:rFonts w:hint="eastAsia" w:ascii="宋体" w:hAnsi="宋体" w:cs="Courier New"/>
                <w:color w:val="000000"/>
                <w:sz w:val="21"/>
                <w:szCs w:val="21"/>
              </w:rPr>
              <w:t>案发主要地区</w:t>
            </w:r>
          </w:p>
        </w:tc>
        <w:tc>
          <w:tcPr>
            <w:tcW w:w="1439" w:type="dxa"/>
            <w:vAlign w:val="top"/>
          </w:tcPr>
          <w:p>
            <w:pPr>
              <w:ind w:firstLine="0" w:firstLineChars="0"/>
              <w:rPr>
                <w:rFonts w:ascii="宋体" w:hAnsi="宋体" w:cs="Courier New"/>
                <w:color w:val="000000"/>
                <w:sz w:val="21"/>
                <w:szCs w:val="21"/>
              </w:rPr>
            </w:pPr>
            <w:r>
              <w:rPr>
                <w:rFonts w:hint="eastAsia" w:ascii="宋体" w:hAnsi="宋体" w:cs="Courier New"/>
                <w:color w:val="000000"/>
                <w:sz w:val="21"/>
                <w:szCs w:val="21"/>
              </w:rPr>
              <w:t>比较结论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vAlign w:val="top"/>
          </w:tcPr>
          <w:p>
            <w:pPr>
              <w:ind w:firstLine="0" w:firstLineChars="0"/>
              <w:rPr>
                <w:rFonts w:ascii="宋体" w:hAnsi="宋体" w:cs="Courier New"/>
                <w:color w:val="000000"/>
                <w:sz w:val="21"/>
                <w:szCs w:val="21"/>
              </w:rPr>
            </w:pPr>
            <w:r>
              <w:rPr>
                <w:rFonts w:ascii="宋体" w:hAnsi="宋体" w:cs="Courier New"/>
                <w:color w:val="000000"/>
                <w:sz w:val="21"/>
                <w:szCs w:val="21"/>
              </w:rPr>
              <w:t>1991</w:t>
            </w:r>
            <w:r>
              <w:rPr>
                <w:rFonts w:hint="eastAsia" w:ascii="宋体" w:hAnsi="宋体" w:cs="Courier New"/>
                <w:color w:val="000000"/>
                <w:sz w:val="21"/>
                <w:szCs w:val="21"/>
              </w:rPr>
              <w:t>-</w:t>
            </w:r>
            <w:r>
              <w:rPr>
                <w:rFonts w:ascii="宋体" w:hAnsi="宋体" w:cs="Courier New"/>
                <w:color w:val="000000"/>
                <w:sz w:val="21"/>
                <w:szCs w:val="21"/>
              </w:rPr>
              <w:t>2006</w:t>
            </w:r>
            <w:r>
              <w:rPr>
                <w:rFonts w:hint="eastAsia" w:ascii="宋体" w:hAnsi="宋体" w:cs="Courier New"/>
                <w:color w:val="000000"/>
                <w:sz w:val="21"/>
                <w:szCs w:val="21"/>
              </w:rPr>
              <w:t>年</w:t>
            </w:r>
            <w:r>
              <w:rPr>
                <w:rFonts w:ascii="宋体" w:hAnsi="宋体" w:cs="Courier New"/>
                <w:color w:val="000000"/>
                <w:sz w:val="21"/>
                <w:szCs w:val="21"/>
              </w:rPr>
              <w:t xml:space="preserve">5 </w:t>
            </w:r>
            <w:r>
              <w:rPr>
                <w:rFonts w:hint="eastAsia" w:ascii="宋体" w:hAnsi="宋体" w:cs="Courier New"/>
                <w:color w:val="000000"/>
                <w:sz w:val="21"/>
                <w:szCs w:val="21"/>
              </w:rPr>
              <w:t>月</w:t>
            </w:r>
          </w:p>
        </w:tc>
        <w:tc>
          <w:tcPr>
            <w:tcW w:w="1725" w:type="dxa"/>
            <w:vAlign w:val="top"/>
          </w:tcPr>
          <w:p>
            <w:pPr>
              <w:ind w:firstLine="0" w:firstLineChars="0"/>
              <w:rPr>
                <w:rFonts w:ascii="宋体" w:hAnsi="宋体" w:cs="Courier New"/>
                <w:color w:val="000000"/>
                <w:sz w:val="21"/>
                <w:szCs w:val="21"/>
              </w:rPr>
            </w:pPr>
            <w:r>
              <w:rPr>
                <w:rFonts w:hint="eastAsia" w:ascii="宋体" w:hAnsi="宋体" w:cs="Courier New"/>
                <w:color w:val="000000"/>
                <w:sz w:val="21"/>
                <w:szCs w:val="21"/>
              </w:rPr>
              <w:t>共破获涉台毒品犯罪案件</w:t>
            </w:r>
            <w:r>
              <w:rPr>
                <w:rFonts w:ascii="宋体" w:hAnsi="宋体" w:cs="Courier New"/>
                <w:color w:val="000000"/>
                <w:sz w:val="21"/>
                <w:szCs w:val="21"/>
              </w:rPr>
              <w:t>143</w:t>
            </w:r>
            <w:r>
              <w:rPr>
                <w:rFonts w:hint="eastAsia" w:ascii="宋体" w:hAnsi="宋体" w:cs="Courier New"/>
                <w:color w:val="000000"/>
                <w:sz w:val="21"/>
                <w:szCs w:val="21"/>
              </w:rPr>
              <w:t>起。</w:t>
            </w:r>
          </w:p>
        </w:tc>
        <w:tc>
          <w:tcPr>
            <w:tcW w:w="3024" w:type="dxa"/>
            <w:vAlign w:val="top"/>
          </w:tcPr>
          <w:p>
            <w:pPr>
              <w:ind w:firstLine="0" w:firstLineChars="0"/>
              <w:rPr>
                <w:rFonts w:ascii="宋体" w:hAnsi="宋体" w:cs="Courier New"/>
                <w:color w:val="000000"/>
                <w:sz w:val="21"/>
                <w:szCs w:val="21"/>
              </w:rPr>
            </w:pPr>
            <w:r>
              <w:rPr>
                <w:rFonts w:hint="eastAsia" w:ascii="宋体" w:hAnsi="宋体" w:cs="Courier New"/>
                <w:color w:val="000000"/>
                <w:sz w:val="21"/>
                <w:szCs w:val="21"/>
              </w:rPr>
              <w:t>缴获各类毒品</w:t>
            </w:r>
            <w:r>
              <w:rPr>
                <w:rFonts w:ascii="宋体" w:hAnsi="宋体" w:cs="Courier New"/>
                <w:color w:val="000000"/>
                <w:sz w:val="21"/>
                <w:szCs w:val="21"/>
              </w:rPr>
              <w:t>2</w:t>
            </w:r>
            <w:r>
              <w:rPr>
                <w:rFonts w:hint="eastAsia" w:ascii="宋体" w:hAnsi="宋体" w:cs="Courier New"/>
                <w:color w:val="000000"/>
                <w:sz w:val="21"/>
                <w:szCs w:val="21"/>
              </w:rPr>
              <w:t>千万千克、易制毒化学品</w:t>
            </w:r>
            <w:r>
              <w:rPr>
                <w:rFonts w:ascii="宋体" w:hAnsi="宋体" w:cs="Courier New"/>
                <w:color w:val="000000"/>
                <w:sz w:val="21"/>
                <w:szCs w:val="21"/>
              </w:rPr>
              <w:t>52</w:t>
            </w:r>
            <w:r>
              <w:rPr>
                <w:rFonts w:hint="eastAsia" w:ascii="宋体" w:hAnsi="宋体" w:cs="Courier New"/>
                <w:color w:val="000000"/>
                <w:sz w:val="21"/>
                <w:szCs w:val="21"/>
              </w:rPr>
              <w:t>万千克，抓获台湾籍犯罪嫌疑人</w:t>
            </w:r>
            <w:r>
              <w:rPr>
                <w:rFonts w:ascii="宋体" w:hAnsi="宋体" w:cs="Courier New"/>
                <w:color w:val="000000"/>
                <w:sz w:val="21"/>
                <w:szCs w:val="21"/>
              </w:rPr>
              <w:t>310</w:t>
            </w:r>
            <w:r>
              <w:rPr>
                <w:rFonts w:hint="eastAsia" w:ascii="宋体" w:hAnsi="宋体" w:cs="Courier New"/>
                <w:color w:val="000000"/>
                <w:sz w:val="21"/>
                <w:szCs w:val="21"/>
              </w:rPr>
              <w:t>名</w:t>
            </w:r>
            <w:r>
              <w:rPr>
                <w:rStyle w:val="43"/>
                <w:rFonts w:hint="eastAsia" w:ascii="方正楷体_GBK" w:hAnsi="方正楷体_GBK" w:eastAsia="方正楷体_GBK" w:cs="方正楷体_GBK"/>
                <w:color w:val="000000"/>
                <w:sz w:val="28"/>
                <w:szCs w:val="28"/>
              </w:rPr>
              <w:endnoteReference w:id="2"/>
            </w:r>
            <w:r>
              <w:rPr>
                <w:rFonts w:hint="eastAsia" w:ascii="宋体" w:hAnsi="宋体" w:cs="Courier New"/>
                <w:color w:val="000000"/>
                <w:sz w:val="21"/>
                <w:szCs w:val="21"/>
              </w:rPr>
              <w:t>。</w:t>
            </w:r>
          </w:p>
        </w:tc>
        <w:tc>
          <w:tcPr>
            <w:tcW w:w="1597" w:type="dxa"/>
            <w:vAlign w:val="top"/>
          </w:tcPr>
          <w:p>
            <w:pPr>
              <w:ind w:firstLine="0" w:firstLineChars="0"/>
              <w:rPr>
                <w:rFonts w:ascii="宋体" w:hAnsi="宋体" w:cs="Courier New"/>
                <w:color w:val="000000"/>
                <w:sz w:val="21"/>
                <w:szCs w:val="21"/>
              </w:rPr>
            </w:pPr>
            <w:r>
              <w:rPr>
                <w:rFonts w:hint="eastAsia" w:ascii="宋体" w:hAnsi="宋体" w:cs="Courier New"/>
                <w:color w:val="000000"/>
                <w:sz w:val="21"/>
                <w:szCs w:val="21"/>
              </w:rPr>
              <w:t>福建省</w:t>
            </w:r>
          </w:p>
        </w:tc>
        <w:tc>
          <w:tcPr>
            <w:tcW w:w="1439" w:type="dxa"/>
            <w:vMerge w:val="restart"/>
            <w:vAlign w:val="top"/>
          </w:tcPr>
          <w:p>
            <w:pPr>
              <w:ind w:firstLine="0" w:firstLineChars="0"/>
              <w:rPr>
                <w:rFonts w:ascii="宋体" w:hAnsi="宋体" w:cs="Courier New"/>
                <w:color w:val="000000"/>
                <w:sz w:val="21"/>
                <w:szCs w:val="21"/>
              </w:rPr>
            </w:pPr>
            <w:r>
              <w:rPr>
                <w:rFonts w:hint="eastAsia" w:ascii="宋体" w:hAnsi="宋体" w:cs="Courier New"/>
                <w:color w:val="000000"/>
                <w:sz w:val="21"/>
                <w:szCs w:val="21"/>
              </w:rPr>
              <w:t>91至06年15年案件143起，07年立案件一年就达到100多件，数量急增。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1" w:type="dxa"/>
            <w:vAlign w:val="top"/>
          </w:tcPr>
          <w:p>
            <w:pPr>
              <w:ind w:firstLine="0" w:firstLineChars="0"/>
              <w:rPr>
                <w:rFonts w:ascii="宋体" w:hAnsi="宋体" w:cs="Courier New"/>
                <w:color w:val="000000"/>
                <w:sz w:val="21"/>
                <w:szCs w:val="21"/>
              </w:rPr>
            </w:pPr>
            <w:r>
              <w:rPr>
                <w:rFonts w:hint="eastAsia" w:ascii="宋体" w:hAnsi="宋体"/>
                <w:color w:val="000000"/>
                <w:sz w:val="21"/>
                <w:szCs w:val="21"/>
              </w:rPr>
              <w:t>2007年</w:t>
            </w:r>
          </w:p>
        </w:tc>
        <w:tc>
          <w:tcPr>
            <w:tcW w:w="1725" w:type="dxa"/>
            <w:vAlign w:val="top"/>
          </w:tcPr>
          <w:p>
            <w:pPr>
              <w:ind w:firstLine="0" w:firstLineChars="0"/>
              <w:rPr>
                <w:rFonts w:ascii="宋体" w:hAnsi="宋体" w:cs="Courier New"/>
                <w:color w:val="000000"/>
                <w:sz w:val="21"/>
                <w:szCs w:val="21"/>
              </w:rPr>
            </w:pPr>
            <w:r>
              <w:rPr>
                <w:rFonts w:hint="eastAsia" w:ascii="宋体" w:hAnsi="宋体"/>
                <w:color w:val="000000"/>
                <w:sz w:val="21"/>
                <w:szCs w:val="21"/>
              </w:rPr>
              <w:t>大陆海关立案查处千克以上走私毒品案100多起。</w:t>
            </w:r>
          </w:p>
        </w:tc>
        <w:tc>
          <w:tcPr>
            <w:tcW w:w="3024" w:type="dxa"/>
            <w:vAlign w:val="top"/>
          </w:tcPr>
          <w:p>
            <w:pPr>
              <w:ind w:firstLine="0" w:firstLineChars="0"/>
              <w:rPr>
                <w:rFonts w:ascii="宋体" w:hAnsi="宋体" w:cs="Courier New"/>
                <w:color w:val="000000"/>
                <w:sz w:val="21"/>
                <w:szCs w:val="21"/>
              </w:rPr>
            </w:pPr>
            <w:r>
              <w:rPr>
                <w:rFonts w:hint="eastAsia" w:ascii="宋体" w:hAnsi="宋体"/>
                <w:color w:val="000000"/>
                <w:sz w:val="21"/>
                <w:szCs w:val="21"/>
              </w:rPr>
              <w:t>大陆海关缉私部门和台湾、泰国警方侦破的毒品走私案（57.4千克），黄埔海关和台湾警方侦破的案件（13.9千克）。</w:t>
            </w:r>
          </w:p>
        </w:tc>
        <w:tc>
          <w:tcPr>
            <w:tcW w:w="1597" w:type="dxa"/>
            <w:vAlign w:val="top"/>
          </w:tcPr>
          <w:p>
            <w:pPr>
              <w:ind w:firstLine="0" w:firstLineChars="0"/>
              <w:rPr>
                <w:rFonts w:ascii="宋体" w:hAnsi="宋体"/>
                <w:color w:val="000000"/>
                <w:sz w:val="21"/>
                <w:szCs w:val="21"/>
              </w:rPr>
            </w:pPr>
            <w:r>
              <w:rPr>
                <w:rFonts w:hint="eastAsia" w:ascii="宋体" w:hAnsi="宋体"/>
                <w:color w:val="000000"/>
                <w:sz w:val="21"/>
                <w:szCs w:val="21"/>
              </w:rPr>
              <w:t>较大案主要集中于昆明、福州、厦门、拱北。</w:t>
            </w:r>
          </w:p>
        </w:tc>
        <w:tc>
          <w:tcPr>
            <w:tcW w:w="1439" w:type="dxa"/>
            <w:vMerge w:val="continue"/>
            <w:vAlign w:val="top"/>
          </w:tcPr>
          <w:p>
            <w:pPr>
              <w:ind w:firstLine="0" w:firstLineChars="0"/>
              <w:rPr>
                <w:rFonts w:ascii="宋体" w:hAnsi="宋体"/>
                <w:color w:val="000000"/>
                <w:sz w:val="21"/>
                <w:szCs w:val="21"/>
              </w:rPr>
            </w:pPr>
          </w:p>
        </w:tc>
      </w:tr>
    </w:tbl>
    <w:p>
      <w:pPr>
        <w:ind w:firstLine="480"/>
      </w:pPr>
      <w:r>
        <w:rPr>
          <w:rFonts w:hint="eastAsia"/>
        </w:rPr>
        <w:t>（二）新毒品种类层出不穷</w:t>
      </w:r>
    </w:p>
    <w:p>
      <w:pPr>
        <w:ind w:firstLine="480"/>
        <w:rPr>
          <w:rFonts w:ascii="宋体" w:hAnsi="宋体" w:cs="Courier New"/>
          <w:color w:val="000000"/>
        </w:rPr>
      </w:pPr>
      <w:r>
        <w:rPr>
          <w:rFonts w:hint="eastAsia" w:ascii="宋体" w:hAnsi="宋体" w:cs="Courier New"/>
          <w:color w:val="000000"/>
        </w:rPr>
        <w:t>毒品种类从最初的强力胶、速赐康、红中、白板、青发等安眠镇静剂药物、冰毒的滥用到海洛因的流行，直至今日的多种新型毒品混合使用，台湾面临极为严峻的毒品犯罪情势。</w:t>
      </w:r>
    </w:p>
    <w:p>
      <w:pPr>
        <w:ind w:firstLine="480"/>
        <w:rPr>
          <w:rFonts w:hint="eastAsia"/>
        </w:rPr>
      </w:pPr>
      <w:r>
        <w:rPr>
          <w:rFonts w:hint="eastAsia"/>
        </w:rPr>
        <w:t>（三）走私高科技化特征显著。</w:t>
      </w:r>
    </w:p>
    <w:p>
      <w:pPr>
        <w:ind w:firstLine="480"/>
      </w:pPr>
      <w:r>
        <w:rPr>
          <w:rFonts w:hint="eastAsia"/>
        </w:rPr>
        <w:t>通讯、网络等科技成果智能化为跨境贩毒</w:t>
      </w:r>
      <w:r>
        <w:rPr>
          <w:rFonts w:hint="eastAsia" w:cs="宋体"/>
        </w:rPr>
        <w:t>提供了条件。如，</w:t>
      </w:r>
      <w:r>
        <w:rPr>
          <w:rFonts w:hint="eastAsia"/>
        </w:rPr>
        <w:t>厦门和福建安溪部分地区可接收台湾通讯信号，犯罪分子用台湾地区注册的手机进行通讯以逃避大陆地区侦查。因此</w:t>
      </w:r>
      <w:r>
        <w:rPr>
          <w:rFonts w:hint="eastAsia" w:cs="宋体"/>
        </w:rPr>
        <w:t>两岸</w:t>
      </w:r>
      <w:r>
        <w:rPr>
          <w:rFonts w:hint="eastAsia"/>
        </w:rPr>
        <w:t>警方侦查更加需要对方配合与合作。</w:t>
      </w:r>
    </w:p>
    <w:p>
      <w:pPr>
        <w:ind w:firstLine="480"/>
        <w:rPr>
          <w:rFonts w:hint="eastAsia"/>
        </w:rPr>
      </w:pPr>
      <w:r>
        <w:rPr>
          <w:rFonts w:hint="eastAsia"/>
        </w:rPr>
        <w:t>（四）贩毒方式多元化加深了犯罪隐蔽性。</w:t>
      </w:r>
    </w:p>
    <w:p>
      <w:pPr>
        <w:ind w:firstLine="480"/>
      </w:pPr>
      <w:r>
        <w:rPr>
          <w:rFonts w:hint="eastAsia"/>
        </w:rPr>
        <w:t>目前，一些跨境贩毒活动正以更多元化的隐蔽手段试图超越警察所能够监查的范围，见图1。</w:t>
      </w:r>
    </w:p>
    <w:p>
      <w:pPr>
        <w:ind w:firstLine="480"/>
      </w:pPr>
      <w:r>
        <w:rPr>
          <w:rFonts w:hint="eastAsia" w:ascii="Times New Roman" w:hAnsi="Times New Roman" w:eastAsia="宋体" w:cs="Courier New"/>
          <w:kern w:val="2"/>
          <w:sz w:val="24"/>
          <w:szCs w:val="24"/>
          <w:lang w:val="en-US" w:eastAsia="zh-CN" w:bidi="ar-SA"/>
        </w:rPr>
        <w:pict>
          <v:group id="图示 2" o:spid="_x0000_s1026" style="position:absolute;left:0;margin-left:242.75pt;margin-top:7.6pt;height:187.5pt;width:188.65pt;mso-wrap-distance-bottom:0pt;mso-wrap-distance-left:9.95pt;mso-wrap-distance-right:9.35pt;mso-wrap-distance-top:0pt;rotation:0f;z-index:251660288;" coordorigin="0,0" coordsize="3773,3750">
            <o:lock v:ext="edit" position="f" selection="f" grouping="f" rotation="f" cropping="f" text="f" aspectratio="f"/>
            <v:rect id="Rectangle 3" o:spid="_x0000_s1027" style="position:absolute;left:0;top:0;height:3750;width:3773;rotation:0f;" o:ole="f" fillcolor="#FFFFFF" filled="f" o:preferrelative="t" stroked="f" coordsize="21600,21600">
              <v:fill on="f" color2="#FFFFFF" focus="0%"/>
              <v:imagedata gain="65536f" blacklevel="0f" gamma="0"/>
              <o:lock v:ext="edit" position="f" selection="f" grouping="f" rotation="f" cropping="f" text="f" aspectratio="f"/>
            </v:rect>
            <v:shape id="Oval 4" o:spid="_x0000_s1028" type="#_x0000_t3" style="position:absolute;left:1409;top:1469;height:954;width:955;rotation:0f;" o:ole="f" fillcolor="#4F81BD" filled="t" o:preferrelative="t" stroked="t" coordorigin="0,0" coordsize="21600,21600">
              <v:stroke weight="2pt" color="#FFFFFF" color2="#FFFFFF" miterlimit="2"/>
              <v:imagedata gain="65536f" blacklevel="0f" gamma="0"/>
              <o:lock v:ext="edit" position="f" selection="f" grouping="f" rotation="f" cropping="f" text="f" aspectratio="f"/>
              <v:textbox inset="0.45pt,0.45pt,0.45pt,0.45pt">
                <w:txbxContent>
                  <w:p>
                    <w:pPr>
                      <w:spacing w:beforeLines="0" w:afterLines="35" w:line="216" w:lineRule="auto"/>
                      <w:jc w:val="both"/>
                      <w:rPr>
                        <w:rFonts w:ascii="宋体" w:eastAsia="宋体"/>
                        <w:sz w:val="18"/>
                        <w:szCs w:val="18"/>
                      </w:rPr>
                    </w:pPr>
                    <w:r>
                      <w:rPr>
                        <w:rFonts w:ascii="仿宋" w:eastAsia="仿宋"/>
                        <w:kern w:val="2"/>
                        <w:sz w:val="18"/>
                        <w:szCs w:val="18"/>
                      </w:rPr>
                      <w:t>图1主要的隐蔽方式</w:t>
                    </w:r>
                  </w:p>
                </w:txbxContent>
              </v:textbox>
            </v:shape>
            <v:shape id="FreeForm 5" o:spid="_x0000_s1029" type="" style="position:absolute;left:1645;top:1191;height:72;width:477;rotation:17694720f;" o:ole="f" fillcolor="#FFFFFF" filled="f" o:preferrelative="t" stroked="t" coordorigin="0,0" coordsize="303351,45520" path="m0,22760l303351,22760e">
              <v:fill on="f" color2="#FFFFFF" focus="0%"/>
              <v:stroke weight="2pt" color="#3B6696" color2="#FFFFFF" miterlimit="2"/>
              <v:imagedata gain="65536f" blacklevel="0f" gamma="0"/>
              <o:lock v:ext="edit" position="f" selection="f" grouping="f" rotation="f" cropping="f" text="f" aspectratio="f"/>
              <v:textbox inset="1.00pt,0.00pt,1.00pt,0.00pt">
                <w:txbxContent>
                  <w:p>
                    <w:pPr>
                      <w:spacing w:beforeLines="0" w:afterLines="35" w:line="216" w:lineRule="auto"/>
                      <w:jc w:val="center"/>
                      <w:rPr>
                        <w:rFonts w:ascii="宋体" w:eastAsia="宋体"/>
                        <w:kern w:val="24"/>
                        <w:sz w:val="10"/>
                        <w:szCs w:val="10"/>
                      </w:rPr>
                    </w:pPr>
                  </w:p>
                </w:txbxContent>
              </v:textbox>
            </v:shape>
            <v:shape id="Oval 6" o:spid="_x0000_s1030" type="#_x0000_t3" style="position:absolute;left:1409;top:37;height:954;width:955;rotation:0f;" o:ole="f" fillcolor="#4F81BD" filled="t" o:preferrelative="t" stroked="t" coordorigin="0,0" coordsize="21600,21600">
              <v:stroke weight="2pt" color="#FFFFFF" color2="#FFFFFF" miterlimit="2"/>
              <v:imagedata gain="65536f" blacklevel="0f" gamma="0"/>
              <o:lock v:ext="edit" position="f" selection="f" grouping="f" rotation="f" cropping="f" text="f" aspectratio="f"/>
              <v:textbox inset="0.45pt,0.45pt,0.45pt,0.45pt">
                <w:txbxContent>
                  <w:p>
                    <w:pPr>
                      <w:wordWrap/>
                      <w:spacing w:beforeLines="0" w:afterLines="35" w:line="216" w:lineRule="auto"/>
                      <w:jc w:val="both"/>
                      <w:rPr>
                        <w:rFonts w:ascii="宋体" w:eastAsia="宋体"/>
                        <w:sz w:val="18"/>
                        <w:szCs w:val="18"/>
                      </w:rPr>
                    </w:pPr>
                    <w:r>
                      <w:rPr>
                        <w:rFonts w:ascii="仿宋" w:eastAsia="仿宋"/>
                        <w:kern w:val="2"/>
                        <w:sz w:val="18"/>
                        <w:szCs w:val="18"/>
                      </w:rPr>
                      <w:t>私渡携带</w:t>
                    </w:r>
                  </w:p>
                </w:txbxContent>
              </v:textbox>
            </v:shape>
            <v:shape id="FreeForm 7" o:spid="_x0000_s1031" type="" style="position:absolute;left:2207;top:1464;height:71;width:478;rotation:21037056f;" o:ole="f" fillcolor="#FFFFFF" filled="f" o:preferrelative="t" stroked="t" coordorigin="0,0" coordsize="303351,45520" path="m0,22760l303351,22760e">
              <v:fill on="f" color2="#FFFFFF" focus="0%"/>
              <v:stroke weight="2pt" color="#3B6696" color2="#FFFFFF" miterlimit="2"/>
              <v:imagedata gain="65536f" blacklevel="0f" gamma="0"/>
              <o:lock v:ext="edit" position="f" selection="f" grouping="f" rotation="f" cropping="f" text="f" aspectratio="f"/>
              <v:textbox inset="1.00pt,0.00pt,1.00pt,0.00pt">
                <w:txbxContent>
                  <w:p>
                    <w:pPr>
                      <w:spacing w:beforeLines="0" w:afterLines="35" w:line="216" w:lineRule="auto"/>
                      <w:jc w:val="center"/>
                      <w:rPr>
                        <w:rFonts w:ascii="宋体" w:eastAsia="宋体"/>
                        <w:kern w:val="24"/>
                        <w:sz w:val="10"/>
                        <w:szCs w:val="10"/>
                      </w:rPr>
                    </w:pPr>
                  </w:p>
                </w:txbxContent>
              </v:textbox>
            </v:shape>
            <v:shape id="Oval 8" o:spid="_x0000_s1032" type="#_x0000_t3" style="position:absolute;left:2529;top:576;height:954;width:954;rotation:0f;" o:ole="f" fillcolor="#4F81BD" filled="t" o:preferrelative="t" stroked="t" coordorigin="0,0" coordsize="21600,21600">
              <v:stroke weight="2pt" color="#FFFFFF" color2="#FFFFFF" miterlimit="2"/>
              <v:imagedata gain="65536f" blacklevel="0f" gamma="0"/>
              <o:lock v:ext="edit" position="f" selection="f" grouping="f" rotation="f" cropping="f" text="f" aspectratio="f"/>
              <v:textbox inset="0.45pt,0.45pt,0.45pt,0.45pt">
                <w:txbxContent>
                  <w:p>
                    <w:pPr>
                      <w:spacing w:beforeLines="0" w:afterLines="35" w:line="216" w:lineRule="auto"/>
                      <w:jc w:val="both"/>
                      <w:rPr>
                        <w:rFonts w:ascii="宋体" w:eastAsia="宋体"/>
                        <w:sz w:val="18"/>
                        <w:szCs w:val="18"/>
                      </w:rPr>
                    </w:pPr>
                    <w:r>
                      <w:rPr>
                        <w:rFonts w:ascii="仿宋" w:eastAsia="仿宋"/>
                        <w:kern w:val="2"/>
                        <w:sz w:val="18"/>
                        <w:szCs w:val="18"/>
                      </w:rPr>
                      <w:t>航空邮递</w:t>
                    </w:r>
                  </w:p>
                </w:txbxContent>
              </v:textbox>
            </v:shape>
            <v:shape id="FreeForm 9" o:spid="_x0000_s1033" type="" style="position:absolute;left:2346;top:2069;height:72;width:477;rotation:786432f;" o:ole="f" fillcolor="#FFFFFF" filled="f" o:preferrelative="t" stroked="t" coordorigin="0,0" coordsize="303351,45520" path="m0,22760l303351,22760e">
              <v:fill on="f" color2="#FFFFFF" focus="0%"/>
              <v:stroke weight="2pt" color="#3B6696" color2="#FFFFFF" miterlimit="2"/>
              <v:imagedata gain="65536f" blacklevel="0f" gamma="0"/>
              <o:lock v:ext="edit" position="f" selection="f" grouping="f" rotation="f" cropping="f" text="f" aspectratio="f"/>
              <v:textbox inset="1.00pt,0.00pt,1.00pt,0.00pt">
                <w:txbxContent>
                  <w:p>
                    <w:pPr>
                      <w:spacing w:beforeLines="0" w:afterLines="35" w:line="216" w:lineRule="auto"/>
                      <w:jc w:val="center"/>
                      <w:rPr>
                        <w:rFonts w:ascii="宋体" w:eastAsia="宋体"/>
                        <w:kern w:val="24"/>
                        <w:sz w:val="10"/>
                        <w:szCs w:val="10"/>
                      </w:rPr>
                    </w:pPr>
                  </w:p>
                </w:txbxContent>
              </v:textbox>
            </v:shape>
            <v:shape id="Oval 10" o:spid="_x0000_s1034" type="#_x0000_t3" style="position:absolute;left:2805;top:1787;height:955;width:955;rotation:0f;" o:ole="f" fillcolor="#4F81BD" filled="t" o:preferrelative="t" stroked="t" coordorigin="0,0" coordsize="21600,21600">
              <v:stroke weight="2pt" color="#FFFFFF" color2="#FFFFFF" miterlimit="2"/>
              <v:imagedata gain="65536f" blacklevel="0f" gamma="0"/>
              <o:lock v:ext="edit" position="f" selection="f" grouping="f" rotation="f" cropping="f" text="f" aspectratio="f"/>
              <v:textbox inset="0.45pt,0.45pt,0.45pt,0.45pt">
                <w:txbxContent>
                  <w:p>
                    <w:pPr>
                      <w:spacing w:beforeLines="0" w:afterLines="35" w:line="216" w:lineRule="auto"/>
                      <w:jc w:val="both"/>
                      <w:rPr>
                        <w:rFonts w:ascii="宋体" w:eastAsia="宋体"/>
                        <w:sz w:val="18"/>
                        <w:szCs w:val="18"/>
                      </w:rPr>
                    </w:pPr>
                    <w:r>
                      <w:rPr>
                        <w:rFonts w:ascii="仿宋" w:eastAsia="仿宋"/>
                        <w:kern w:val="2"/>
                        <w:sz w:val="18"/>
                        <w:szCs w:val="18"/>
                      </w:rPr>
                      <w:t>大陆办</w:t>
                    </w:r>
                    <w:r>
                      <w:rPr>
                        <w:rFonts w:ascii="仿宋" w:eastAsia="仿宋"/>
                        <w:color w:val="000000"/>
                        <w:kern w:val="2"/>
                        <w:sz w:val="18"/>
                        <w:szCs w:val="18"/>
                      </w:rPr>
                      <w:t>厂</w:t>
                    </w:r>
                  </w:p>
                </w:txbxContent>
              </v:textbox>
            </v:shape>
            <v:shape id="FreeForm 11" o:spid="_x0000_s1035" type="" style="position:absolute;left:1958;top:2555;height:72;width:478;rotation:4194304f;" o:ole="f" fillcolor="#FFFFFF" filled="f" o:preferrelative="t" stroked="t" coordorigin="0,0" coordsize="303351,45520" path="m0,22760l303351,22760e">
              <v:fill on="f" color2="#FFFFFF" focus="0%"/>
              <v:stroke weight="2pt" color="#3B6696" color2="#FFFFFF" miterlimit="2"/>
              <v:imagedata gain="65536f" blacklevel="0f" gamma="0"/>
              <o:lock v:ext="edit" position="f" selection="f" grouping="f" rotation="f" cropping="f" text="f" aspectratio="f"/>
              <v:textbox inset="1.00pt,0.00pt,1.00pt,0.00pt">
                <w:txbxContent>
                  <w:p>
                    <w:pPr>
                      <w:spacing w:beforeLines="0" w:afterLines="35" w:line="216" w:lineRule="auto"/>
                      <w:jc w:val="center"/>
                      <w:rPr>
                        <w:rFonts w:ascii="宋体" w:eastAsia="宋体"/>
                        <w:kern w:val="24"/>
                        <w:sz w:val="10"/>
                        <w:szCs w:val="10"/>
                      </w:rPr>
                    </w:pPr>
                  </w:p>
                </w:txbxContent>
              </v:textbox>
            </v:shape>
            <v:shape id="Oval 12" o:spid="_x0000_s1036" type="#_x0000_t3" style="position:absolute;left:2031;top:2759;height:954;width:954;rotation:0f;" o:ole="f" fillcolor="#4F81BD" filled="t" o:preferrelative="t" stroked="t" coordorigin="0,0" coordsize="21600,21600">
              <v:stroke weight="2pt" color="#FFFFFF" color2="#FFFFFF" miterlimit="2"/>
              <v:imagedata gain="65536f" blacklevel="0f" gamma="0"/>
              <o:lock v:ext="edit" position="f" selection="f" grouping="f" rotation="f" cropping="f" text="f" aspectratio="f"/>
              <v:textbox inset="0.45pt,0.45pt,0.45pt,0.45pt">
                <w:txbxContent>
                  <w:p>
                    <w:pPr>
                      <w:wordWrap/>
                      <w:spacing w:beforeLines="0" w:afterLines="35" w:line="216" w:lineRule="auto"/>
                      <w:jc w:val="both"/>
                      <w:rPr>
                        <w:rFonts w:ascii="宋体" w:eastAsia="宋体"/>
                        <w:sz w:val="18"/>
                        <w:szCs w:val="18"/>
                      </w:rPr>
                    </w:pPr>
                    <w:r>
                      <w:rPr>
                        <w:rFonts w:ascii="仿宋" w:eastAsia="仿宋"/>
                        <w:color w:val="000000"/>
                        <w:kern w:val="2"/>
                        <w:sz w:val="18"/>
                        <w:szCs w:val="18"/>
                      </w:rPr>
                      <w:t>借商贸活动偷渡</w:t>
                    </w:r>
                  </w:p>
                </w:txbxContent>
              </v:textbox>
            </v:shape>
            <v:shape id="FreeForm 13" o:spid="_x0000_s1037" type="" style="position:absolute;left:1337;top:2555;height:72;width:478;rotation:7536640f;" o:ole="f" fillcolor="#FFFFFF" filled="f" o:preferrelative="t" stroked="t" coordorigin="0,0" coordsize="303351,45520" path="m0,22760l303351,22760e">
              <v:fill on="f" color2="#FFFFFF" focus="0%"/>
              <v:stroke weight="2pt" color="#3B6696" color2="#FFFFFF" miterlimit="2"/>
              <v:imagedata gain="65536f" blacklevel="0f" gamma="0"/>
              <o:lock v:ext="edit" position="f" selection="f" grouping="f" rotation="f" cropping="f" text="f" aspectratio="f"/>
              <v:textbox inset="1.00pt,0.00pt,1.00pt,0.00pt">
                <w:txbxContent>
                  <w:p>
                    <w:pPr>
                      <w:spacing w:beforeLines="0" w:afterLines="35" w:line="216" w:lineRule="auto"/>
                      <w:jc w:val="center"/>
                      <w:rPr>
                        <w:rFonts w:ascii="宋体" w:eastAsia="宋体"/>
                        <w:kern w:val="24"/>
                        <w:sz w:val="10"/>
                        <w:szCs w:val="10"/>
                      </w:rPr>
                    </w:pPr>
                  </w:p>
                </w:txbxContent>
              </v:textbox>
            </v:shape>
            <v:shape id="Oval 14" o:spid="_x0000_s1038" type="#_x0000_t3" style="position:absolute;left:788;top:2759;height:954;width:954;rotation:0f;" o:ole="f" fillcolor="#4F81BD" filled="t" o:preferrelative="t" stroked="t" coordorigin="0,0" coordsize="21600,21600">
              <v:stroke weight="2pt" color="#FFFFFF" color2="#FFFFFF" miterlimit="2"/>
              <v:imagedata gain="65536f" blacklevel="0f" gamma="0"/>
              <o:lock v:ext="edit" position="f" selection="f" grouping="f" rotation="f" cropping="f" text="f" aspectratio="f"/>
              <v:textbox inset="0.45pt,0.45pt,0.45pt,0.45pt">
                <w:txbxContent>
                  <w:p>
                    <w:pPr>
                      <w:spacing w:beforeLines="0" w:afterLines="35" w:line="216" w:lineRule="auto"/>
                      <w:jc w:val="both"/>
                      <w:rPr>
                        <w:rFonts w:ascii="宋体" w:eastAsia="宋体"/>
                        <w:sz w:val="18"/>
                        <w:szCs w:val="18"/>
                      </w:rPr>
                    </w:pPr>
                    <w:r>
                      <w:rPr>
                        <w:rFonts w:ascii="仿宋" w:eastAsia="仿宋"/>
                        <w:kern w:val="2"/>
                        <w:sz w:val="18"/>
                        <w:szCs w:val="18"/>
                      </w:rPr>
                      <w:t>海上接驳</w:t>
                    </w:r>
                  </w:p>
                </w:txbxContent>
              </v:textbox>
            </v:shape>
            <v:shape id="FreeForm 15" o:spid="_x0000_s1039" type="" style="position:absolute;left:950;top:2069;height:72;width:477;rotation:10944512f;" o:ole="f" fillcolor="#FFFFFF" filled="f" o:preferrelative="t" stroked="t" coordorigin="0,0" coordsize="303351,45520" path="m0,22760l303351,22760e">
              <v:fill on="f" color2="#FFFFFF" focus="0%"/>
              <v:stroke weight="2pt" color="#3B6696" color2="#FFFFFF" miterlimit="2"/>
              <v:imagedata gain="65536f" blacklevel="0f" gamma="0"/>
              <o:lock v:ext="edit" position="f" selection="f" grouping="f" rotation="f" cropping="f" text="f" aspectratio="f"/>
              <v:textbox inset="1.00pt,0.00pt,1.00pt,0.00pt">
                <w:txbxContent>
                  <w:p>
                    <w:pPr>
                      <w:spacing w:beforeLines="0" w:afterLines="35" w:line="216" w:lineRule="auto"/>
                      <w:jc w:val="center"/>
                      <w:rPr>
                        <w:rFonts w:ascii="宋体" w:eastAsia="宋体"/>
                        <w:kern w:val="24"/>
                        <w:sz w:val="10"/>
                        <w:szCs w:val="10"/>
                      </w:rPr>
                    </w:pPr>
                  </w:p>
                </w:txbxContent>
              </v:textbox>
            </v:shape>
            <v:shape id="Oval 16" o:spid="_x0000_s1040" type="#_x0000_t3" style="position:absolute;left:13;top:1787;height:955;width:955;rotation:0f;" o:ole="f" fillcolor="#4F81BD" filled="t" o:preferrelative="t" stroked="t" coordorigin="0,0" coordsize="21600,21600">
              <v:stroke weight="2pt" color="#FFFFFF" color2="#FFFFFF" miterlimit="2"/>
              <v:imagedata gain="65536f" blacklevel="0f" gamma="0"/>
              <o:lock v:ext="edit" position="f" selection="f" grouping="f" rotation="f" cropping="f" text="f" aspectratio="f"/>
              <v:textbox inset="0.45pt,0.45pt,0.45pt,0.45pt">
                <w:txbxContent>
                  <w:p>
                    <w:pPr>
                      <w:wordWrap/>
                      <w:spacing w:beforeLines="0" w:afterLines="35" w:line="216" w:lineRule="auto"/>
                      <w:jc w:val="both"/>
                      <w:rPr>
                        <w:rFonts w:ascii="宋体" w:eastAsia="宋体"/>
                        <w:sz w:val="18"/>
                        <w:szCs w:val="18"/>
                      </w:rPr>
                    </w:pPr>
                    <w:r>
                      <w:rPr>
                        <w:rFonts w:ascii="仿宋" w:eastAsia="仿宋"/>
                        <w:kern w:val="2"/>
                        <w:sz w:val="18"/>
                        <w:szCs w:val="18"/>
                      </w:rPr>
                      <w:t>经营娱乐场所</w:t>
                    </w:r>
                  </w:p>
                </w:txbxContent>
              </v:textbox>
            </v:shape>
            <v:shape id="FreeForm 17" o:spid="_x0000_s1041" type="" style="position:absolute;left:1088;top:1464;height:71;width:478;rotation:14286848f;" o:ole="f" fillcolor="#FFFFFF" filled="f" o:preferrelative="t" stroked="t" coordorigin="0,0" coordsize="303351,45520" path="m0,22760l303351,22760e">
              <v:fill on="f" color2="#FFFFFF" focus="0%"/>
              <v:stroke weight="2pt" color="#3B6696" color2="#FFFFFF" miterlimit="2"/>
              <v:imagedata gain="65536f" blacklevel="0f" gamma="0"/>
              <o:lock v:ext="edit" position="f" selection="f" grouping="f" rotation="f" cropping="f" text="f" aspectratio="f"/>
              <v:textbox inset="1.00pt,0.00pt,1.00pt,0.00pt">
                <w:txbxContent>
                  <w:p>
                    <w:pPr>
                      <w:spacing w:beforeLines="0" w:afterLines="35" w:line="216" w:lineRule="auto"/>
                      <w:jc w:val="center"/>
                      <w:rPr>
                        <w:rFonts w:ascii="宋体" w:eastAsia="宋体"/>
                        <w:kern w:val="24"/>
                        <w:sz w:val="10"/>
                        <w:szCs w:val="10"/>
                      </w:rPr>
                    </w:pPr>
                  </w:p>
                </w:txbxContent>
              </v:textbox>
            </v:shape>
            <v:shape id="Oval 18" o:spid="_x0000_s1042" type="#_x0000_t3" style="position:absolute;left:290;top:576;height:954;width:954;rotation:0f;" o:ole="f" fillcolor="#4F81BD" filled="t" o:preferrelative="t" stroked="t" coordorigin="0,0" coordsize="21600,21600">
              <v:stroke weight="2pt" color="#FFFFFF" color2="#FFFFFF" miterlimit="2"/>
              <v:imagedata gain="65536f" blacklevel="0f" gamma="0"/>
              <o:lock v:ext="edit" position="f" selection="f" grouping="f" rotation="f" cropping="f" text="f" aspectratio="f"/>
              <v:textbox inset="0.45pt,0.45pt,0.45pt,0.45pt">
                <w:txbxContent>
                  <w:p>
                    <w:pPr>
                      <w:wordWrap/>
                      <w:spacing w:beforeLines="0" w:afterLines="35" w:line="216" w:lineRule="auto"/>
                      <w:jc w:val="both"/>
                      <w:rPr>
                        <w:rFonts w:ascii="宋体" w:eastAsia="宋体"/>
                        <w:sz w:val="18"/>
                        <w:szCs w:val="18"/>
                      </w:rPr>
                    </w:pPr>
                    <w:r>
                      <w:rPr>
                        <w:rFonts w:ascii="仿宋" w:eastAsia="仿宋"/>
                        <w:kern w:val="2"/>
                        <w:sz w:val="18"/>
                        <w:szCs w:val="18"/>
                      </w:rPr>
                      <w:t>集装箱货柜夹藏</w:t>
                    </w:r>
                  </w:p>
                </w:txbxContent>
              </v:textbox>
            </v:shape>
            <w10:wrap type="square"/>
          </v:group>
        </w:pict>
      </w:r>
      <w:r>
        <w:rPr>
          <w:rFonts w:hint="eastAsia" w:cs="Courier New"/>
        </w:rPr>
        <w:t>台湾毒贩与大陆毒贩勾结组成贩毒团伙，传统方式是海运为主，</w:t>
      </w:r>
      <w:r>
        <w:rPr>
          <w:rFonts w:hint="eastAsia"/>
        </w:rPr>
        <w:t>既利用福建“厦金”海域水上通道，以台湾轮船或渔船夹带和人体藏毒方式走私毒品，又通过宁德、莆田、福州、漳州和泉州之地的码头，借台湾货轮走</w:t>
      </w:r>
      <w:r>
        <w:rPr>
          <w:rFonts w:hint="eastAsia"/>
          <w:color w:val="000000"/>
        </w:rPr>
        <w:t>私。</w:t>
      </w:r>
      <w:r>
        <w:rPr>
          <w:rFonts w:hint="eastAsia" w:ascii="方正楷体_GBK" w:hAnsi="方正楷体_GBK" w:eastAsia="方正楷体_GBK" w:cs="方正楷体_GBK"/>
          <w:color w:val="000000"/>
          <w:sz w:val="28"/>
          <w:szCs w:val="28"/>
          <w:vertAlign w:val="superscript"/>
        </w:rPr>
        <w:t>④</w:t>
      </w:r>
      <w:r>
        <w:rPr>
          <w:rFonts w:hint="eastAsia"/>
        </w:rPr>
        <w:t>大陆地区沿海渔民则利用与台湾地区的地缘优势，在无合法手续时前往金门、马祖等地的渔场务工，或用渔船携带违禁物品，或者私自运送大陆地区人员前往台湾从事劳务活动。</w:t>
      </w:r>
    </w:p>
    <w:p>
      <w:pPr>
        <w:ind w:firstLine="522"/>
      </w:pPr>
      <w:r>
        <w:rPr>
          <w:rFonts w:ascii="Times New Roman" w:hAnsi="Times New Roman" w:eastAsia="宋体" w:cs="Times New Roman"/>
          <w:b/>
          <w:iCs/>
          <w:smallCaps/>
          <w:spacing w:val="5"/>
          <w:kern w:val="2"/>
          <w:sz w:val="26"/>
          <w:szCs w:val="26"/>
          <w:lang w:val="en-US" w:eastAsia="zh-CN" w:bidi="ar-SA"/>
        </w:rPr>
        <w:pict>
          <v:group id="Group 2" o:spid="_x0000_s1043" style="position:absolute;left:0;margin-left:185.9pt;margin-top:114.8pt;height:145.8pt;width:250.9pt;mso-wrap-distance-bottom:0pt;mso-wrap-distance-left:9pt;mso-wrap-distance-right:9pt;mso-wrap-distance-top:0pt;rotation:0f;z-index:-251658240;" coordorigin="5443,13275" coordsize="5018,2916">
            <o:lock v:ext="edit" position="f" selection="f" grouping="f" rotation="f" cropping="f" text="f" aspectratio="f"/>
            <v:rect id="Rectangle 3" o:spid="_x0000_s1044" style="position:absolute;left:5443;top:15240;height:457;width:92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spacing w:line="240" w:lineRule="atLeast"/>
                      <w:ind w:firstLine="0" w:firstLineChars="0"/>
                      <w:rPr>
                        <w:sz w:val="21"/>
                        <w:szCs w:val="21"/>
                      </w:rPr>
                    </w:pPr>
                    <w:r>
                      <w:rPr>
                        <w:rFonts w:hint="eastAsia"/>
                        <w:sz w:val="21"/>
                        <w:szCs w:val="21"/>
                      </w:rPr>
                      <w:t>缅甸</w:t>
                    </w:r>
                  </w:p>
                </w:txbxContent>
              </v:textbox>
            </v:rect>
            <v:rect id="Rectangle 4" o:spid="_x0000_s1045" style="position:absolute;left:7126;top:14974;height:468;width:91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firstLine="0" w:firstLineChars="0"/>
                      <w:rPr>
                        <w:sz w:val="18"/>
                        <w:szCs w:val="18"/>
                      </w:rPr>
                    </w:pPr>
                    <w:r>
                      <w:rPr>
                        <w:rFonts w:hint="eastAsia"/>
                        <w:sz w:val="18"/>
                        <w:szCs w:val="18"/>
                      </w:rPr>
                      <w:t>台湾</w:t>
                    </w:r>
                  </w:p>
                </w:txbxContent>
              </v:textbox>
            </v:rect>
            <v:rect id="Rectangle 5" o:spid="_x0000_s1046" style="position:absolute;left:8935;top:14180;height:463;width:1526;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firstLine="0" w:firstLineChars="0"/>
                      <w:jc w:val="center"/>
                      <w:rPr>
                        <w:sz w:val="18"/>
                        <w:szCs w:val="18"/>
                      </w:rPr>
                    </w:pPr>
                    <w:r>
                      <w:rPr>
                        <w:rFonts w:hint="eastAsia"/>
                        <w:sz w:val="18"/>
                        <w:szCs w:val="18"/>
                      </w:rPr>
                      <w:t>广东</w:t>
                    </w:r>
                  </w:p>
                </w:txbxContent>
              </v:textbox>
            </v:rect>
            <v:rect id="Rectangle 6" o:spid="_x0000_s1047" style="position:absolute;left:8939;top:14974;height:457;width:1522;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firstLine="0" w:firstLineChars="0"/>
                      <w:jc w:val="center"/>
                      <w:rPr>
                        <w:sz w:val="18"/>
                        <w:szCs w:val="18"/>
                      </w:rPr>
                    </w:pPr>
                    <w:r>
                      <w:rPr>
                        <w:rFonts w:hint="eastAsia"/>
                        <w:sz w:val="18"/>
                        <w:szCs w:val="18"/>
                      </w:rPr>
                      <w:t>福建</w:t>
                    </w:r>
                  </w:p>
                </w:txbxContent>
              </v:textbox>
            </v:rect>
            <v:rect id="Rectangle 7" o:spid="_x0000_s1048" style="position:absolute;left:8939;top:15697;height:494;width:1522;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firstLine="0" w:firstLineChars="0"/>
                      <w:jc w:val="center"/>
                      <w:rPr>
                        <w:sz w:val="18"/>
                        <w:szCs w:val="18"/>
                      </w:rPr>
                    </w:pPr>
                    <w:r>
                      <w:rPr>
                        <w:rFonts w:hint="eastAsia"/>
                        <w:sz w:val="18"/>
                        <w:szCs w:val="18"/>
                      </w:rPr>
                      <w:t>云南</w:t>
                    </w:r>
                  </w:p>
                </w:txbxContent>
              </v:textbox>
            </v:rect>
            <v:shape id="Straight Connector 8" o:spid="_x0000_s1049" type="#_x0000_t32" style="position:absolute;left:8046;top:14223;flip:y;height:871;width:893;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Straight Connector 9" o:spid="_x0000_s1050" type="#_x0000_t32" style="position:absolute;left:8036;top:15150;height:0;width:903;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Straight Connector 10" o:spid="_x0000_s1051" type="#_x0000_t32" style="position:absolute;left:8056;top:15240;height:675;width:83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Straight Connector 11" o:spid="_x0000_s1052" type="#_x0000_t32" style="position:absolute;left:6321;top:14726;height:305;width:805;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Straight Connector 12" o:spid="_x0000_s1053" type="#_x0000_t32" style="position:absolute;left:6363;top:15240;flip:y;height:302;width:763;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rect id="Rectangle 13" o:spid="_x0000_s1054" style="position:absolute;left:5809;top:13275;height:457;width:437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spacing w:line="240" w:lineRule="atLeast"/>
                      <w:ind w:firstLine="0" w:firstLineChars="0"/>
                      <w:rPr>
                        <w:sz w:val="21"/>
                        <w:szCs w:val="21"/>
                      </w:rPr>
                    </w:pPr>
                    <w:r>
                      <w:rPr>
                        <w:rFonts w:hint="eastAsia"/>
                        <w:sz w:val="21"/>
                        <w:szCs w:val="21"/>
                      </w:rPr>
                      <w:t>图2台湾与大陆和东南亚国家的跨境贩毒活动</w:t>
                    </w:r>
                  </w:p>
                </w:txbxContent>
              </v:textbox>
            </v:rect>
            <v:rect id="Rectangle 14" o:spid="_x0000_s1055" style="position:absolute;left:5443;top:14270;height:456;width:92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spacing w:line="240" w:lineRule="atLeast"/>
                      <w:ind w:firstLine="0" w:firstLineChars="0"/>
                      <w:rPr>
                        <w:sz w:val="21"/>
                        <w:szCs w:val="21"/>
                      </w:rPr>
                    </w:pPr>
                    <w:r>
                      <w:rPr>
                        <w:rFonts w:hint="eastAsia"/>
                        <w:sz w:val="21"/>
                        <w:szCs w:val="21"/>
                      </w:rPr>
                      <w:t>泰国</w:t>
                    </w:r>
                  </w:p>
                </w:txbxContent>
              </v:textbox>
            </v:rect>
            <w10:wrap type="square"/>
          </v:group>
        </w:pict>
      </w:r>
      <w:r>
        <w:rPr>
          <w:rFonts w:hint="eastAsia"/>
        </w:rPr>
        <w:t>近年贩毒方式从传统海运走向了空运等途径。采用集装箱货柜夹藏、混装，租用渔船快艇，尤其空运中使用交付国际快运、航空邮包（海运、航空、邮局邮寄等方式频繁被使用，尤其特快专递等方式），海上接驳、私渡携带、随身携带、行李夹藏等方式将毒品从福建沿海走私入台。如，自</w:t>
      </w:r>
      <w:r>
        <w:t xml:space="preserve">2005 </w:t>
      </w:r>
      <w:r>
        <w:rPr>
          <w:rFonts w:hint="eastAsia"/>
        </w:rPr>
        <w:t>年</w:t>
      </w:r>
      <w:r>
        <w:t xml:space="preserve">11 </w:t>
      </w:r>
      <w:r>
        <w:rPr>
          <w:rFonts w:hint="eastAsia"/>
        </w:rPr>
        <w:t>月份至2013年福建省公安机关先后侦破</w:t>
      </w:r>
      <w:r>
        <w:t xml:space="preserve">5 </w:t>
      </w:r>
      <w:r>
        <w:rPr>
          <w:rFonts w:hint="eastAsia"/>
        </w:rPr>
        <w:t>起利用国际邮递渠道走私毒品的案件，贩毒分子采取少量多次、多点交寄方式将毒品藏匿于邮寄的信件或包裹中。还有，一些黑社会组织等以在大陆地区办厂、经营娱乐场为名，从事各种犯罪活动；有的还以商贸活动为掩护偷越边境，一些贩运非法劳工的活动为跨两岸的毒贩活动提供了条件；还有毒贩利用人蛇或利用合法线路进入大陆地区，暗度陈仓。见图1。</w:t>
      </w:r>
    </w:p>
    <w:p>
      <w:pPr>
        <w:ind w:firstLine="480"/>
        <w:rPr>
          <w:rFonts w:hint="eastAsia"/>
        </w:rPr>
      </w:pPr>
      <w:r>
        <w:rPr>
          <w:rFonts w:hint="eastAsia"/>
        </w:rPr>
        <w:t>（五）贩毒活动有组织性特征更加显著。</w:t>
      </w:r>
    </w:p>
    <w:p>
      <w:pPr>
        <w:ind w:firstLine="480"/>
      </w:pPr>
      <w:r>
        <w:rPr>
          <w:rFonts w:hint="eastAsia"/>
        </w:rPr>
        <w:t>台湾地区的“四海帮”、“竹联帮”、“松联邦”、“天道盟”等黑社会组织从事贩毒活动，并进入大陆地区发展“涉黑组</w:t>
      </w:r>
      <w:r>
        <w:rPr>
          <w:rFonts w:hint="eastAsia"/>
          <w:color w:val="000000"/>
        </w:rPr>
        <w:t>织”</w:t>
      </w:r>
      <w:r>
        <w:rPr>
          <w:rFonts w:hint="eastAsia" w:ascii="方正楷体_GBK" w:hAnsi="方正楷体_GBK" w:eastAsia="方正楷体_GBK" w:cs="方正楷体_GBK"/>
          <w:color w:val="000000"/>
          <w:sz w:val="28"/>
          <w:szCs w:val="28"/>
          <w:vertAlign w:val="superscript"/>
        </w:rPr>
        <w:t>⑤</w:t>
      </w:r>
      <w:r>
        <w:rPr>
          <w:rFonts w:hint="eastAsia"/>
        </w:rPr>
        <w:t>。闽台两地曾以搞色情活动、开赌场为主的黑道帮派组织近年逐步介入毒品市场，争夺地盘，贩枪贩毒合流。2</w:t>
      </w:r>
      <w:r>
        <w:t>001</w:t>
      </w:r>
      <w:r>
        <w:rPr>
          <w:rFonts w:hint="eastAsia"/>
        </w:rPr>
        <w:t>年，广东警方在突击清查有台湾黑社会背景的某夜总会时查获藏匿的台湾黑社会成员数十名及毒品、枪支若干。</w:t>
      </w:r>
    </w:p>
    <w:p>
      <w:pPr>
        <w:pStyle w:val="4"/>
        <w:ind w:firstLine="560"/>
      </w:pPr>
      <w:r>
        <w:rPr>
          <w:rFonts w:hint="eastAsia"/>
        </w:rPr>
        <w:t>二、大陆与台湾地理特征对跨境毒品犯罪活动发展构成天然地缘价值</w:t>
      </w:r>
    </w:p>
    <w:p>
      <w:pPr>
        <w:ind w:firstLine="480"/>
        <w:rPr>
          <w:i/>
        </w:rPr>
      </w:pPr>
      <w:r>
        <w:rPr>
          <w:rFonts w:ascii="Times New Roman" w:hAnsi="Times New Roman" w:eastAsia="宋体" w:cs="Times New Roman"/>
          <w:kern w:val="2"/>
          <w:sz w:val="24"/>
          <w:szCs w:val="24"/>
          <w:lang w:val="en-US" w:eastAsia="zh-CN" w:bidi="ar-SA"/>
        </w:rPr>
        <w:pict>
          <v:shape id="图片 1" o:spid="_x0000_s1056" type="#_x0000_t75" style="position:absolute;left:0;margin-left:-277.75pt;margin-top:43.6pt;height:167.45pt;width:261.5pt;rotation:0f;z-index:251661312;" o:ole="f" fillcolor="#FFFFFF" filled="f" o:preferrelative="t" stroked="f" coordorigin="0,0" coordsize="21600,21600">
            <v:fill on="f" color2="#FFFFFF" focus="0%"/>
            <v:imagedata gain="65536f" blacklevel="0f" gamma="0" o:title="" r:id="rId13"/>
            <o:lock v:ext="edit" position="f" selection="f" grouping="f" rotation="f" cropping="f" text="f" aspectratio="t"/>
          </v:shape>
        </w:pict>
      </w:r>
      <w:r>
        <w:rPr>
          <w:rFonts w:ascii="Times New Roman" w:hAnsi="Times New Roman" w:eastAsia="宋体" w:cs="Times New Roman"/>
          <w:kern w:val="2"/>
          <w:sz w:val="24"/>
          <w:szCs w:val="24"/>
          <w:lang w:val="en-US" w:eastAsia="zh-CN" w:bidi="ar-SA"/>
        </w:rPr>
        <w:pict>
          <v:rect id="Rectangle 17" o:spid="_x0000_s1057" style="position:absolute;left:0;margin-left:-6.65pt;margin-top:3.25pt;height:212.85pt;width:273.85pt;mso-wrap-distance-left:9pt;mso-wrap-distance-right:9pt;rotation:0f;z-index:-251657216;" o:ole="f" fillcolor="#FFFFFF" filled="t" o:preferrelative="t" stroked="t" coordsize="21600,21600" wrapcoords="-53 -470 -53 21130 21653 21130 21653 -470 -53 -470">
            <v:stroke color="#000000" color2="#FFFFFF" miterlimit="2"/>
            <v:imagedata gain="65536f" blacklevel="0f" gamma="0"/>
            <o:lock v:ext="edit" position="f" selection="f" grouping="f" rotation="f" cropping="f" text="f" aspectratio="f"/>
            <v:textbox>
              <w:txbxContent>
                <w:p>
                  <w:pPr>
                    <w:ind w:firstLine="1680" w:firstLineChars="800"/>
                    <w:rPr>
                      <w:sz w:val="21"/>
                      <w:szCs w:val="21"/>
                    </w:rPr>
                  </w:pPr>
                  <w:r>
                    <w:rPr>
                      <w:sz w:val="21"/>
                      <w:szCs w:val="21"/>
                    </w:rPr>
                    <w:t>图</w:t>
                  </w:r>
                  <w:r>
                    <w:rPr>
                      <w:rFonts w:hint="eastAsia"/>
                      <w:sz w:val="21"/>
                      <w:szCs w:val="21"/>
                    </w:rPr>
                    <w:t>3</w:t>
                  </w:r>
                  <w:r>
                    <w:rPr>
                      <w:sz w:val="21"/>
                      <w:szCs w:val="21"/>
                    </w:rPr>
                    <w:t>毒品走私主要路线</w:t>
                  </w:r>
                </w:p>
                <w:p>
                  <w:pPr>
                    <w:ind w:firstLine="1260" w:firstLineChars="600"/>
                    <w:rPr>
                      <w:sz w:val="21"/>
                      <w:szCs w:val="21"/>
                    </w:rPr>
                  </w:pPr>
                  <w:r>
                    <w:rPr>
                      <w:rFonts w:hint="eastAsia"/>
                      <w:sz w:val="21"/>
                      <w:szCs w:val="21"/>
                    </w:rPr>
                    <w:t>A图                    B图</w:t>
                  </w:r>
                </w:p>
              </w:txbxContent>
            </v:textbox>
            <w10:wrap type="tight"/>
          </v:rect>
        </w:pict>
      </w:r>
      <w:r>
        <w:rPr>
          <w:rFonts w:hint="eastAsia"/>
        </w:rPr>
        <w:t>（一）数条跨境贩毒路线形成。</w:t>
      </w:r>
    </w:p>
    <w:p>
      <w:pPr>
        <w:ind w:firstLine="480"/>
      </w:pPr>
      <w:r>
        <w:rPr>
          <w:rFonts w:hint="eastAsia" w:cs="Courier New"/>
        </w:rPr>
        <w:t>如图2所示，台湾与大陆地区东南沿海</w:t>
      </w:r>
      <w:r>
        <w:rPr>
          <w:rFonts w:hint="eastAsia"/>
        </w:rPr>
        <w:t>省份广东、福建、云南等地互涉毒品犯罪较多。据台湾警方对实务侦破案例的分析发现，台湾毒贩大多以观光或商务考察名义至大陆地区，与大陆毒贩在云南、广东、福建接头，购买毒品，经由广东、福建沿海以空运或海运方式走私入台，走私路线缓慢形成，早在</w:t>
      </w:r>
      <w:r>
        <w:t xml:space="preserve">2003 </w:t>
      </w:r>
      <w:r>
        <w:rPr>
          <w:rFonts w:hint="eastAsia"/>
        </w:rPr>
        <w:t>年1月台湾籍犯罪嫌疑人携带一千余克海洛因从重庆乘机经香港回台湾途中，走私700克海洛因到台湾地区。该案所涉路线沿着台湾-香港—重庆—昆明—芒市—瑞丽为今日成熟路线奠定基础。</w:t>
      </w:r>
      <w:r>
        <w:rPr>
          <w:rFonts w:hint="eastAsia" w:cs="宋体"/>
        </w:rPr>
        <w:t>两地毒贩利用特殊的地理位置逐步开辟多种地下通</w:t>
      </w:r>
      <w:r>
        <w:rPr>
          <w:rFonts w:hint="eastAsia"/>
        </w:rPr>
        <w:t>道。甚至通到泰国、缅甸。见图4显示以下六种成熟毒品走私路线：</w:t>
      </w:r>
    </w:p>
    <w:p>
      <w:pPr>
        <w:ind w:firstLine="566" w:firstLineChars="236"/>
      </w:pPr>
      <w:r>
        <w:t>1.</w:t>
      </w:r>
      <w:r>
        <w:rPr>
          <w:rFonts w:hint="eastAsia"/>
        </w:rPr>
        <w:t>缅甸→昆明→厦门→香港→台湾</w:t>
      </w:r>
    </w:p>
    <w:p>
      <w:pPr>
        <w:ind w:firstLine="566" w:firstLineChars="236"/>
      </w:pPr>
      <w:r>
        <w:t>2</w:t>
      </w:r>
      <w:r>
        <w:rPr>
          <w:rFonts w:hint="eastAsia"/>
        </w:rPr>
        <w:t>云南→四川</w:t>
      </w:r>
      <w:r>
        <w:t>(</w:t>
      </w:r>
      <w:r>
        <w:rPr>
          <w:rFonts w:hint="eastAsia"/>
        </w:rPr>
        <w:t>空运或陆运</w:t>
      </w:r>
      <w:r>
        <w:t>) →</w:t>
      </w:r>
      <w:r>
        <w:rPr>
          <w:rFonts w:hint="eastAsia"/>
        </w:rPr>
        <w:t>福建</w:t>
      </w:r>
      <w:r>
        <w:t>(</w:t>
      </w:r>
      <w:r>
        <w:rPr>
          <w:rFonts w:hint="eastAsia"/>
        </w:rPr>
        <w:t>广东</w:t>
      </w:r>
      <w:r>
        <w:t>)→</w:t>
      </w:r>
      <w:r>
        <w:rPr>
          <w:rFonts w:hint="eastAsia"/>
        </w:rPr>
        <w:t>香港→台湾</w:t>
      </w:r>
    </w:p>
    <w:p>
      <w:pPr>
        <w:ind w:firstLine="566" w:firstLineChars="236"/>
      </w:pPr>
      <w:r>
        <w:t>3.</w:t>
      </w:r>
      <w:r>
        <w:rPr>
          <w:rFonts w:hint="eastAsia"/>
        </w:rPr>
        <w:t>福建</w:t>
      </w:r>
      <w:r>
        <w:t>(</w:t>
      </w:r>
      <w:r>
        <w:rPr>
          <w:rFonts w:hint="eastAsia"/>
        </w:rPr>
        <w:t>广东</w:t>
      </w:r>
      <w:r>
        <w:t>) →</w:t>
      </w:r>
      <w:r>
        <w:rPr>
          <w:rFonts w:hint="eastAsia"/>
        </w:rPr>
        <w:t>台湾</w:t>
      </w:r>
      <w:r>
        <w:t>(</w:t>
      </w:r>
      <w:r>
        <w:rPr>
          <w:rFonts w:hint="eastAsia"/>
        </w:rPr>
        <w:t>渔船</w:t>
      </w:r>
      <w:r>
        <w:t>)</w:t>
      </w:r>
    </w:p>
    <w:p>
      <w:pPr>
        <w:ind w:firstLine="566" w:firstLineChars="236"/>
      </w:pPr>
      <w:r>
        <w:t>4.</w:t>
      </w:r>
      <w:r>
        <w:rPr>
          <w:rFonts w:hint="eastAsia"/>
        </w:rPr>
        <w:t>福建沿海→金门、马祖→台湾</w:t>
      </w:r>
    </w:p>
    <w:p>
      <w:pPr>
        <w:ind w:firstLine="566" w:firstLineChars="236"/>
      </w:pPr>
      <w:r>
        <w:t>5.</w:t>
      </w:r>
      <w:r>
        <w:rPr>
          <w:rFonts w:hint="eastAsia"/>
        </w:rPr>
        <w:t>广西→广州</w:t>
      </w:r>
      <w:r>
        <w:t>(</w:t>
      </w:r>
      <w:r>
        <w:rPr>
          <w:rFonts w:hint="eastAsia"/>
        </w:rPr>
        <w:t>广西沿海</w:t>
      </w:r>
      <w:r>
        <w:t>) →</w:t>
      </w:r>
      <w:r>
        <w:rPr>
          <w:rFonts w:hint="eastAsia"/>
        </w:rPr>
        <w:t>台湾</w:t>
      </w:r>
    </w:p>
    <w:p>
      <w:pPr>
        <w:ind w:firstLine="566" w:firstLineChars="236"/>
      </w:pPr>
      <w:r>
        <w:t>6</w:t>
      </w:r>
      <w:r>
        <w:rPr>
          <w:rFonts w:hint="eastAsia"/>
        </w:rPr>
        <w:t>金三角→香港→台湾</w:t>
      </w:r>
    </w:p>
    <w:p>
      <w:pPr>
        <w:ind w:firstLine="566" w:firstLineChars="236"/>
      </w:pPr>
      <w:r>
        <w:rPr>
          <w:rFonts w:hint="eastAsia"/>
        </w:rPr>
        <w:t>贩毒组织已经开辟了福建至台湾的四条多的海上通道</w:t>
      </w:r>
    </w:p>
    <w:p>
      <w:pPr>
        <w:ind w:firstLine="480"/>
      </w:pPr>
      <w:r>
        <w:rPr>
          <w:rFonts w:hint="eastAsia"/>
        </w:rPr>
        <w:t>（二）大陆与台湾地区对跨境毒品犯罪活动发展构成天然地缘价值</w:t>
      </w:r>
    </w:p>
    <w:p>
      <w:pPr>
        <w:ind w:firstLine="480"/>
        <w:rPr>
          <w:rFonts w:cs="Courier New"/>
          <w:color w:val="000000"/>
        </w:rPr>
      </w:pPr>
      <w:r>
        <w:rPr>
          <w:rFonts w:hint="eastAsia"/>
        </w:rPr>
        <w:t>海峡两岸地理位置相近之特征与资源特色为跨境毒品犯罪相互渗</w:t>
      </w:r>
      <w:r>
        <w:rPr>
          <w:rFonts w:hint="eastAsia" w:cs="Courier New"/>
          <w:color w:val="000000"/>
        </w:rPr>
        <w:t>透构成了无法抗拒的条件和不同的价值。</w:t>
      </w:r>
    </w:p>
    <w:p>
      <w:pPr>
        <w:ind w:firstLine="480"/>
      </w:pPr>
      <w:r>
        <w:rPr>
          <w:rFonts w:hint="eastAsia"/>
        </w:rPr>
        <w:t>第一，大陆地区作为制毒原料来源地，而台湾地区作为制毒技术供给地、毒贩技术传授地和资金提供地。台湾制毒者感到原料难找，而其制毒技术已相当发达，且掌握该技术的人也不少。如，会做K他命（氯胺酮）的人有很多，而且对于制毒的人来说，学习和掌握技术的时间成本又不高。不与原料丰富的大陆地区合作而单纯依靠技术合成毒品，会使台湾地区毒品贩卖成本高昂。也有一些台湾制毒者在寻找制毒原料时大量收购感冒药，从中提炼麻黄。即图4中所示A环节。由此看，两岸警方有必要将医疗药品监管、运输行业作为重点监督对象。</w:t>
      </w:r>
    </w:p>
    <w:p>
      <w:pPr>
        <w:ind w:firstLine="480"/>
      </w:pPr>
      <w:r>
        <w:rPr>
          <w:rFonts w:hint="eastAsia"/>
        </w:rPr>
        <w:t>当然，这还不足以减缓跨境贩毒活动发展。大陆地区比台湾地区更易找到制毒原料。令人担忧的是，大陆公民在逐步学习台湾制毒技术，而台湾则通过寻找和再加工提取原料逐渐摆脱原料短缺的束缚。当然，这尚未成定势，因为用台湾地区产的原料制毒之品质不如用大陆地区走私来的原料制毒品质高。但必须警惕，两岸制毒合作始于毒品源料与技术的互补性，一旦两岸毒贩解决了各自难题，原料与毒品制作可在大陆或台湾地区独立完成，就意味着其危害两岸人类健康的程度前所未有地加重；且制毒活动侦查线索就将更加难以被控制。</w:t>
      </w:r>
    </w:p>
    <w:p>
      <w:pPr>
        <w:ind w:firstLine="480"/>
        <w:rPr>
          <w:rFonts w:cs="宋体"/>
        </w:rPr>
      </w:pPr>
      <w:r>
        <w:rPr>
          <w:rFonts w:hint="eastAsia"/>
        </w:rPr>
        <w:t>这暗含机会、困境</w:t>
      </w:r>
      <w:r>
        <w:rPr>
          <w:rFonts w:hint="eastAsia" w:cs="宋体"/>
        </w:rPr>
        <w:t>与防范</w:t>
      </w:r>
      <w:r>
        <w:rPr>
          <w:rFonts w:hint="eastAsia"/>
        </w:rPr>
        <w:t>的三个环节的转换之意</w:t>
      </w:r>
      <w:r>
        <w:rPr>
          <w:rFonts w:hint="eastAsia" w:cs="宋体"/>
        </w:rPr>
        <w:t>：</w:t>
      </w:r>
    </w:p>
    <w:p>
      <w:pPr>
        <w:ind w:firstLine="480"/>
      </w:pPr>
      <w:r>
        <w:rPr>
          <w:rFonts w:hint="eastAsia"/>
        </w:rPr>
        <w:t>一是机会上，在制毒原料不得不跨境走私的情况下，贩毒活动暴露机会存在于跨两岸路线中，为两岸警方提供侦查契机。</w:t>
      </w:r>
    </w:p>
    <w:p>
      <w:pPr>
        <w:ind w:firstLine="480"/>
      </w:pPr>
      <w:r>
        <w:rPr>
          <w:rFonts w:hint="eastAsia"/>
        </w:rPr>
        <w:t>二是困境上，不论是台湾还是大陆地区越是积累独立制毒条件，就意味着毒品犯罪活动的隐蔽性越强，而发现犯罪的难度就将越大，这将把两岸治毒合作推离于毒品犯罪活动核心地带，警察将不得不走向从销售环节开展侦查，即彻底侦破毒品犯罪的难度将更大。如，大陆公民掌握制毒技术后，</w:t>
      </w:r>
      <w:r>
        <w:rPr>
          <w:rFonts w:hint="eastAsia" w:cs="Courier New"/>
        </w:rPr>
        <w:t>为开拓台湾地区毒品销售市场，借助地理和人脉条件，受雇于台湾人，在大陆地区开设毒品加工厂，再将毒品走私到台湾等地。此时</w:t>
      </w:r>
      <w:r>
        <w:rPr>
          <w:rFonts w:hint="eastAsia"/>
        </w:rPr>
        <w:t>治理跨境毒品犯罪的经济成本增加，且伤害社会的危险距离在拉近，从毒贩到毒贩的走私迈向从毒贩到吸毒人群的环节，对社会伤害的危险度陡然加重，即防范与侦查的前沿从走私毒品的阵线推向贩卖毒品的环节。</w:t>
      </w:r>
    </w:p>
    <w:p>
      <w:pPr>
        <w:ind w:firstLine="480"/>
        <w:rPr>
          <w:rFonts w:cs="宋体"/>
        </w:rPr>
      </w:pPr>
      <w:r>
        <w:rPr>
          <w:rFonts w:hint="eastAsia"/>
        </w:rPr>
        <w:t>三是防范上，台湾地区毒贩为提高毒品品质，必会加强与大陆地区联系。上述毒品犯罪活动</w:t>
      </w:r>
      <w:r>
        <w:rPr>
          <w:rFonts w:hint="eastAsia" w:cs="宋体"/>
        </w:rPr>
        <w:t>昭示了应将反毒战略警戒线由拒毒前推至防毒，</w:t>
      </w:r>
      <w:r>
        <w:rPr>
          <w:rFonts w:hint="eastAsia" w:cs="A3+CAJ FNT00"/>
        </w:rPr>
        <w:t>并</w:t>
      </w:r>
      <w:r>
        <w:rPr>
          <w:rFonts w:hint="eastAsia" w:cs="宋体"/>
        </w:rPr>
        <w:t>将管控标的由“毒品”扩展至“滥用药品”范畴。</w:t>
      </w:r>
      <w:r>
        <w:rPr>
          <w:rFonts w:hint="eastAsia" w:cs="Courier New"/>
        </w:rPr>
        <w:t>两岸地缘价值被毒品犯罪活动深度利用。台湾地区毒品消费以及贩卖群体的行为，客观上正成为</w:t>
      </w:r>
      <w:r>
        <w:rPr>
          <w:rFonts w:hint="eastAsia" w:cs="宋体"/>
        </w:rPr>
        <w:t>跨境走私、贩卖、运输、制毒、盗窃、抢劫及诈骗等犯罪的上游犯罪。制毒、贩毒、吸毒的危害性在两岸扩散，隐形危害变得更不确定。</w:t>
      </w:r>
    </w:p>
    <w:p>
      <w:pPr>
        <w:ind w:firstLine="480"/>
      </w:pPr>
      <w:r>
        <w:rPr>
          <w:rFonts w:ascii="Times New Roman" w:hAnsi="Times New Roman" w:eastAsia="宋体" w:cs="Times New Roman"/>
          <w:kern w:val="2"/>
          <w:sz w:val="24"/>
          <w:szCs w:val="24"/>
          <w:lang w:val="en-US" w:eastAsia="zh-CN" w:bidi="ar-SA"/>
        </w:rPr>
        <w:pict>
          <v:group id="Group 18" o:spid="_x0000_s1058" style="position:absolute;left:0;margin-left:1.75pt;margin-top:42.8pt;height:212.7pt;width:445.35pt;mso-wrap-distance-bottom:0pt;mso-wrap-distance-left:9pt;mso-wrap-distance-right:9pt;mso-wrap-distance-top:0pt;rotation:0f;z-index:251662336;" coordorigin="729,12259" coordsize="8907,4254">
            <o:lock v:ext="edit" position="f" selection="f" grouping="f" rotation="f" cropping="f" text="f" aspectratio="f"/>
            <v:group id="Group 19" o:spid="_x0000_s1059" style="position:absolute;left:3825;top:12945;height:530;width:5811;rotation:0f;" coordorigin="3825,12945" coordsize="5811,530">
              <o:lock v:ext="edit" position="f" selection="f" grouping="f" rotation="f" cropping="f" text="f" aspectratio="f"/>
              <v:rect id="Rectangle 20" o:spid="_x0000_s1060" style="position:absolute;left:4170;top:12945;height:530;width:1981;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firstLine="0" w:firstLineChars="0"/>
                        <w:rPr>
                          <w:sz w:val="21"/>
                          <w:szCs w:val="21"/>
                        </w:rPr>
                      </w:pPr>
                      <w:r>
                        <w:rPr>
                          <w:rFonts w:hint="eastAsia"/>
                          <w:sz w:val="21"/>
                          <w:szCs w:val="21"/>
                        </w:rPr>
                        <w:t>A药品，如：感冒药</w:t>
                      </w:r>
                    </w:p>
                  </w:txbxContent>
                </v:textbox>
              </v:rect>
              <v:shape id="Straight Connector 21" o:spid="_x0000_s1061" type="#_x0000_t32" style="position:absolute;left:3825;top:13271;flip:x;height:2;width:34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rect id="Rectangle 22" o:spid="_x0000_s1062" style="position:absolute;left:6470;top:12945;height:530;width:3166;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firstLine="0" w:firstLineChars="0"/>
                        <w:rPr>
                          <w:sz w:val="21"/>
                          <w:szCs w:val="21"/>
                        </w:rPr>
                      </w:pPr>
                      <w:r>
                        <w:rPr>
                          <w:rFonts w:hint="eastAsia"/>
                          <w:sz w:val="21"/>
                          <w:szCs w:val="21"/>
                        </w:rPr>
                        <w:t>B运输线：如：搬运工、运输车</w:t>
                      </w:r>
                    </w:p>
                  </w:txbxContent>
                </v:textbox>
              </v:rect>
              <v:shape id="Straight Connector 23" o:spid="_x0000_s1063" type="#_x0000_t32" style="position:absolute;left:6125;top:13271;flip:x;height:1;width:345;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v:group id="Group 24" o:spid="_x0000_s1064" style="position:absolute;left:729;top:12259;height:4254;width:7015;rotation:0f;" coordorigin="345,3645" coordsize="7015,4254">
              <o:lock v:ext="edit" position="f" selection="f" grouping="f" rotation="f" cropping="f" text="f" aspectratio="f"/>
              <v:shape id="Straight Connector 25" o:spid="_x0000_s1065" type="#_x0000_t32" style="position:absolute;left:2415;top:4897;flip:y;height:326;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rect id="Rectangle 26" o:spid="_x0000_s1066" style="position:absolute;left:1535;top:4341;height:530;width:1952;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spacing w:line="240" w:lineRule="exact"/>
                        <w:ind w:firstLine="0" w:firstLineChars="0"/>
                        <w:rPr>
                          <w:sz w:val="21"/>
                          <w:szCs w:val="21"/>
                        </w:rPr>
                      </w:pPr>
                      <w:r>
                        <w:rPr>
                          <w:rFonts w:hint="eastAsia"/>
                          <w:sz w:val="21"/>
                          <w:szCs w:val="21"/>
                        </w:rPr>
                        <w:t>原材料，如：麻黄</w:t>
                      </w:r>
                    </w:p>
                  </w:txbxContent>
                </v:textbox>
              </v:rect>
              <v:rect id="Rectangle 27" o:spid="_x0000_s1067" style="position:absolute;left:345;top:5290;height:2608;width:345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firstLine="0" w:firstLineChars="0"/>
                        <w:rPr>
                          <w:sz w:val="21"/>
                          <w:szCs w:val="21"/>
                        </w:rPr>
                      </w:pPr>
                      <w:r>
                        <w:rPr>
                          <w:rFonts w:hint="eastAsia" w:ascii="宋体" w:hAnsi="宋体"/>
                          <w:sz w:val="21"/>
                          <w:szCs w:val="21"/>
                        </w:rPr>
                        <w:t>大陆地区与印度、西德为世界三大麻黄素输出国之一，台湾地区2005年将麻黄素列为第四级毒品，台湾调查局</w:t>
                      </w:r>
                      <w:r>
                        <w:rPr>
                          <w:rFonts w:hint="eastAsia"/>
                          <w:sz w:val="21"/>
                          <w:szCs w:val="21"/>
                        </w:rPr>
                        <w:t>侦破的案件中发现20余吨麻黄素自2004-2005年流入台湾制毒黑市。麻黄素是台湾和大陆地区跨境毒品犯罪的重要因素之一。</w:t>
                      </w:r>
                    </w:p>
                  </w:txbxContent>
                </v:textbox>
              </v:rect>
              <v:rect id="Rectangle 28" o:spid="_x0000_s1068" style="position:absolute;left:3910;top:5291;height:2608;width:345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firstLine="0" w:firstLineChars="0"/>
                        <w:rPr>
                          <w:sz w:val="21"/>
                          <w:szCs w:val="21"/>
                        </w:rPr>
                      </w:pPr>
                      <w:r>
                        <w:rPr>
                          <w:rFonts w:hint="eastAsia"/>
                          <w:sz w:val="21"/>
                          <w:szCs w:val="21"/>
                        </w:rPr>
                        <w:t>大陆地区为响应国际组织的要求，降低安非他命的走私，于是提高药品的管制，即在感冒药的麻黄素中加入“</w:t>
                      </w:r>
                      <w:r>
                        <w:rPr>
                          <w:rFonts w:hint="eastAsia" w:ascii="宋体" w:hAnsi="宋体" w:cs="宋体"/>
                          <w:sz w:val="21"/>
                          <w:szCs w:val="21"/>
                        </w:rPr>
                        <w:t>腊”</w:t>
                      </w:r>
                      <w:r>
                        <w:rPr>
                          <w:rFonts w:hint="eastAsia"/>
                          <w:sz w:val="21"/>
                          <w:szCs w:val="21"/>
                        </w:rPr>
                        <w:t>，使得安非他命制成品质极差，因此台湾制毒人不得不在岛内收购感冒药。</w:t>
                      </w:r>
                    </w:p>
                  </w:txbxContent>
                </v:textbox>
              </v:rect>
              <v:shape id="Straight Connector 29" o:spid="_x0000_s1069" type="#_x0000_t32" style="position:absolute;left:5060;top:4872;flip:y;height:326;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id="Group 30" o:spid="_x0000_s1070" style="position:absolute;left:462;top:3645;height:1226;width:3962;rotation:0f;" coordorigin="462,3645" coordsize="3962,1226">
                <o:lock v:ext="edit" position="f" selection="f" grouping="f" rotation="f" cropping="f" text="f" aspectratio="f"/>
                <v:group id="Group 31" o:spid="_x0000_s1071" style="position:absolute;left:462;top:4341;height:530;width:1073;rotation:0f;" coordorigin="837,8451" coordsize="1073,530">
                  <o:lock v:ext="edit" position="f" selection="f" grouping="f" rotation="f" cropping="f" text="f" aspectratio="f"/>
                  <v:rect id="Rectangle 32" o:spid="_x0000_s1072" style="position:absolute;left:837;top:8451;height:530;width:679;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ind w:firstLine="0" w:firstLineChars="0"/>
                            <w:rPr>
                              <w:spacing w:val="-14"/>
                              <w:sz w:val="21"/>
                              <w:szCs w:val="21"/>
                            </w:rPr>
                          </w:pPr>
                          <w:r>
                            <w:rPr>
                              <w:rFonts w:hint="eastAsia"/>
                              <w:spacing w:val="-14"/>
                              <w:kern w:val="10"/>
                              <w:sz w:val="21"/>
                              <w:szCs w:val="21"/>
                            </w:rPr>
                            <w:t>毒品</w:t>
                          </w:r>
                        </w:p>
                      </w:txbxContent>
                    </v:textbox>
                  </v:rect>
                  <v:shape id="Straight Connector 33" o:spid="_x0000_s1073" type="#_x0000_t32" style="position:absolute;left:1516;top:8710;flip:x;height:14;width:394;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v:rect id="Rectangle 34" o:spid="_x0000_s1074" style="position:absolute;left:1260;top:3645;height:396;width:3164;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spacing w:line="240" w:lineRule="exact"/>
                          <w:ind w:firstLine="0" w:firstLineChars="0"/>
                          <w:rPr>
                            <w:sz w:val="21"/>
                            <w:szCs w:val="21"/>
                          </w:rPr>
                        </w:pPr>
                        <w:r>
                          <w:rPr>
                            <w:rFonts w:hint="eastAsia"/>
                            <w:sz w:val="21"/>
                            <w:szCs w:val="21"/>
                          </w:rPr>
                          <w:t>图4：两岸制毒原料的变换</w:t>
                        </w:r>
                      </w:p>
                    </w:txbxContent>
                  </v:textbox>
                </v:rect>
              </v:group>
            </v:group>
            <w10:wrap type="square"/>
          </v:group>
        </w:pict>
      </w:r>
      <w:r>
        <w:rPr>
          <w:rFonts w:hint="eastAsia" w:cs="宋体"/>
        </w:rPr>
        <w:t>预防犯罪比打击犯罪</w:t>
      </w:r>
      <w:r>
        <w:rPr>
          <w:rFonts w:hint="eastAsia"/>
        </w:rPr>
        <w:t>更重要之理念日渐增强，不仅打击犯罪行为，更要预防其发生。这必将警务活动推至治安管理层面。反毒合作不应仅限于刑警间，也应推动治安警的日常管理与国际合作进程。</w:t>
      </w:r>
    </w:p>
    <w:p>
      <w:pPr>
        <w:ind w:firstLine="480"/>
        <w:rPr>
          <w:rFonts w:cs="宋体"/>
        </w:rPr>
      </w:pPr>
      <w:r>
        <w:rPr>
          <w:rFonts w:hint="eastAsia"/>
        </w:rPr>
        <w:t>第二，</w:t>
      </w:r>
      <w:r>
        <w:rPr>
          <w:rFonts w:hint="eastAsia" w:cs="宋体"/>
        </w:rPr>
        <w:t>图</w:t>
      </w:r>
      <w:r>
        <w:rPr>
          <w:rFonts w:hint="eastAsia"/>
        </w:rPr>
        <w:t>2显示更严峻的形势——</w:t>
      </w:r>
      <w:r>
        <w:rPr>
          <w:rFonts w:hint="eastAsia" w:cs="Dotum"/>
        </w:rPr>
        <w:t>两岸成为走私毒品中</w:t>
      </w:r>
      <w:r>
        <w:rPr>
          <w:rFonts w:hint="eastAsia" w:cs="宋体"/>
        </w:rPr>
        <w:t>转</w:t>
      </w:r>
      <w:r>
        <w:rPr>
          <w:rFonts w:hint="eastAsia" w:cs="Dotum"/>
        </w:rPr>
        <w:t>地。</w:t>
      </w:r>
      <w:r>
        <w:rPr>
          <w:rFonts w:hint="eastAsia"/>
        </w:rPr>
        <w:t>大陆</w:t>
      </w:r>
      <w:r>
        <w:rPr>
          <w:rFonts w:hint="eastAsia" w:cs="宋体"/>
        </w:rPr>
        <w:t>与台湾地区、缅甸、泰国的地理条件，使</w:t>
      </w:r>
      <w:r>
        <w:rPr>
          <w:rFonts w:hint="eastAsia" w:cs="Dotum"/>
        </w:rPr>
        <w:t>互涉毒品犯罪成为可能</w:t>
      </w:r>
      <w:r>
        <w:rPr>
          <w:rFonts w:hint="eastAsia" w:cs="宋体"/>
        </w:rPr>
        <w:t>。此地带多山,交通不便，人口密度不大，利于毒品交易。大陆地区西南少数民族与缅、泰邻国跨境民族的共同语言、相似习俗，甚至血缘关系等人文条件，以及国家鼓励跨境贸易的政策被跨国毒品走私集团利用。中缅边境正逐渐成为金三角毒品外运通道之一，台湾地区查货的经由大陆地区转运走私入台的毒品数量在逐渐增加。这要求</w:t>
      </w:r>
      <w:r>
        <w:rPr>
          <w:rFonts w:hint="eastAsia" w:cs="Courier New"/>
        </w:rPr>
        <w:t>两岸治毒合作不能局限于双边的，而更需要多边、多元的合作。</w:t>
      </w:r>
    </w:p>
    <w:p>
      <w:pPr>
        <w:ind w:firstLine="480"/>
      </w:pPr>
      <w:r>
        <w:rPr>
          <w:rFonts w:hint="eastAsia"/>
        </w:rPr>
        <w:t>（三）出入境管理政策的变化给两岸地缘价值赋予了动态性涵义。</w:t>
      </w:r>
    </w:p>
    <w:p>
      <w:pPr>
        <w:ind w:firstLine="480"/>
      </w:pPr>
      <w:r>
        <w:rPr>
          <w:rFonts w:hint="eastAsia"/>
        </w:rPr>
        <w:t>海峡两岸不断推新的出入境与边防管理政策，不断赋予两岸地缘新功能与涵义。当然，这些政策也被贩毒集团利用。</w:t>
      </w:r>
      <w:r>
        <w:t>20</w:t>
      </w:r>
      <w:r>
        <w:rPr>
          <w:rFonts w:hint="eastAsia"/>
        </w:rPr>
        <w:t>世纪</w:t>
      </w:r>
      <w:r>
        <w:t>80</w:t>
      </w:r>
      <w:r>
        <w:rPr>
          <w:rFonts w:hint="eastAsia"/>
        </w:rPr>
        <w:t>年代末，海峡两岸开启互通交流之门后，大陆与台湾地区的毒品犯罪进入了相互渗透、相互影响的状态，尤其在两岸分别加入</w:t>
      </w:r>
      <w:r>
        <w:t>WTO</w:t>
      </w:r>
      <w:r>
        <w:rPr>
          <w:rFonts w:hint="eastAsia"/>
        </w:rPr>
        <w:t>以及开放“小三通”之后，毒品犯罪伴随着更为频繁的经贸往来和文化交流呈现增长加剧之势，给两岸的社会稳定和治安带来更大的威胁。</w:t>
      </w:r>
    </w:p>
    <w:p>
      <w:pPr>
        <w:ind w:firstLine="480"/>
      </w:pPr>
      <w:r>
        <w:rPr>
          <w:rFonts w:hint="eastAsia"/>
        </w:rPr>
        <w:t>1992年大陆地区颁布的《中国公民往来台湾地</w:t>
      </w:r>
      <w:r>
        <w:rPr>
          <w:rFonts w:hint="eastAsia"/>
          <w:color w:val="000000"/>
        </w:rPr>
        <w:t>区管理办法》是行政管理的基本法律依据。此后，在</w:t>
      </w:r>
      <w:r>
        <w:rPr>
          <w:color w:val="000000"/>
        </w:rPr>
        <w:t>海峡两岸关系协会</w:t>
      </w:r>
      <w:r>
        <w:rPr>
          <w:rFonts w:hint="eastAsia"/>
          <w:color w:val="000000"/>
        </w:rPr>
        <w:t>和</w:t>
      </w:r>
      <w:r>
        <w:rPr>
          <w:color w:val="000000"/>
        </w:rPr>
        <w:t>海峡交流基金会</w:t>
      </w:r>
      <w:r>
        <w:rPr>
          <w:rFonts w:hint="eastAsia"/>
          <w:color w:val="000000"/>
        </w:rPr>
        <w:t>协议下，依次迎来</w:t>
      </w:r>
      <w:r>
        <w:rPr>
          <w:rFonts w:hint="eastAsia"/>
        </w:rPr>
        <w:t>“</w:t>
      </w:r>
      <w:r>
        <w:rPr>
          <w:rFonts w:hint="eastAsia"/>
          <w:color w:val="000000"/>
        </w:rPr>
        <w:t>小三通”</w:t>
      </w:r>
      <w:r>
        <w:rPr>
          <w:rFonts w:hint="eastAsia" w:ascii="方正楷体_GBK" w:hAnsi="方正楷体_GBK" w:eastAsia="方正楷体_GBK" w:cs="方正楷体_GBK"/>
          <w:color w:val="000000"/>
          <w:sz w:val="28"/>
          <w:szCs w:val="28"/>
          <w:vertAlign w:val="superscript"/>
        </w:rPr>
        <w:t>⑥</w:t>
      </w:r>
      <w:r>
        <w:rPr>
          <w:rFonts w:hint="eastAsia"/>
          <w:color w:val="000000"/>
        </w:rPr>
        <w:t>和</w:t>
      </w:r>
      <w:r>
        <w:rPr>
          <w:rFonts w:hint="eastAsia"/>
        </w:rPr>
        <w:t>“</w:t>
      </w:r>
      <w:r>
        <w:rPr>
          <w:rFonts w:hint="eastAsia"/>
          <w:color w:val="000000"/>
        </w:rPr>
        <w:t>大三通</w:t>
      </w:r>
      <w:r>
        <w:rPr>
          <w:rFonts w:hint="eastAsia"/>
        </w:rPr>
        <w:t>”</w:t>
      </w:r>
      <w:r>
        <w:rPr>
          <w:rFonts w:hint="eastAsia"/>
          <w:color w:val="000000"/>
        </w:rPr>
        <w:t>时代，两岸便捷条件使夏</w:t>
      </w:r>
      <w:r>
        <w:rPr>
          <w:color w:val="000000"/>
        </w:rPr>
        <w:t>金航线</w:t>
      </w:r>
      <w:r>
        <w:rPr>
          <w:rFonts w:hint="eastAsia"/>
          <w:color w:val="000000"/>
        </w:rPr>
        <w:t>2013年</w:t>
      </w:r>
      <w:r>
        <w:rPr>
          <w:color w:val="000000"/>
        </w:rPr>
        <w:t>5月客流总量超过900万人次</w:t>
      </w:r>
      <w:r>
        <w:rPr>
          <w:rFonts w:hint="eastAsia" w:ascii="方正楷体_GBK" w:hAnsi="方正楷体_GBK" w:eastAsia="方正楷体_GBK" w:cs="方正楷体_GBK"/>
          <w:color w:val="000000"/>
          <w:sz w:val="28"/>
          <w:szCs w:val="28"/>
          <w:vertAlign w:val="superscript"/>
        </w:rPr>
        <w:t>⑦</w:t>
      </w:r>
      <w:r>
        <w:rPr>
          <w:rFonts w:hint="eastAsia"/>
          <w:color w:val="000000"/>
        </w:rPr>
        <w:t>。它在促进两岸正常交流同时，也带来忧患。</w:t>
      </w:r>
      <w:r>
        <w:rPr>
          <w:rFonts w:hint="eastAsia"/>
        </w:rPr>
        <w:t>台湾籍毒品犯罪分子为逃避台警打击，利用“小三通”的便利交通政策，加紧了与大陆地区毒品犯罪分子合作。</w:t>
      </w:r>
    </w:p>
    <w:p>
      <w:pPr>
        <w:ind w:firstLine="480"/>
        <w:rPr>
          <w:color w:val="000000"/>
        </w:rPr>
      </w:pPr>
      <w:r>
        <w:rPr>
          <w:rFonts w:hint="eastAsia"/>
          <w:color w:val="000000"/>
        </w:rPr>
        <w:t>2008年</w:t>
      </w:r>
      <w:r>
        <w:rPr>
          <w:color w:val="000000"/>
        </w:rPr>
        <w:t>两岸</w:t>
      </w:r>
      <w:r>
        <w:rPr>
          <w:rFonts w:hint="eastAsia"/>
          <w:color w:val="000000"/>
        </w:rPr>
        <w:t>直接</w:t>
      </w:r>
      <w:r>
        <w:rPr>
          <w:color w:val="000000"/>
        </w:rPr>
        <w:t>通邮、通航、通商</w:t>
      </w:r>
      <w:r>
        <w:rPr>
          <w:rFonts w:hint="eastAsia"/>
          <w:color w:val="000000"/>
        </w:rPr>
        <w:t>的</w:t>
      </w:r>
      <w:r>
        <w:rPr>
          <w:rFonts w:hint="eastAsia"/>
        </w:rPr>
        <w:t>“</w:t>
      </w:r>
      <w:r>
        <w:rPr>
          <w:rFonts w:hint="eastAsia"/>
          <w:color w:val="000000"/>
        </w:rPr>
        <w:t>大三通</w:t>
      </w:r>
      <w:r>
        <w:rPr>
          <w:rFonts w:hint="eastAsia"/>
        </w:rPr>
        <w:t>”</w:t>
      </w:r>
      <w:r>
        <w:rPr>
          <w:rFonts w:hint="eastAsia"/>
          <w:color w:val="000000"/>
        </w:rPr>
        <w:t>被</w:t>
      </w:r>
      <w:r>
        <w:rPr>
          <w:rFonts w:hint="eastAsia"/>
        </w:rPr>
        <w:t>混杂于商务、旅游观光活动的机会的犯罪分子利用，把毒品犯罪活动从“一边倒”变成“两头跑”</w:t>
      </w:r>
      <w:r>
        <w:rPr>
          <w:rFonts w:hint="eastAsia"/>
          <w:color w:val="000000"/>
        </w:rPr>
        <w:t>。一边倒是指</w:t>
      </w:r>
      <w:r>
        <w:rPr>
          <w:rFonts w:hint="eastAsia"/>
        </w:rPr>
        <w:t>两地毒品犯罪分子限于交通压力而将人财物藏于闽等地，凡在台湾地下制毒者以台湾人为主，大陆毒贩者仅是为台湾</w:t>
      </w:r>
      <w:r>
        <w:rPr>
          <w:rFonts w:hint="eastAsia" w:cs="Dotum"/>
        </w:rPr>
        <w:t>主犯</w:t>
      </w:r>
      <w:r>
        <w:rPr>
          <w:rFonts w:hint="eastAsia"/>
        </w:rPr>
        <w:t>寻购制毒原料、制毒配剂</w:t>
      </w:r>
      <w:r>
        <w:rPr>
          <w:rFonts w:hint="eastAsia" w:cs="A3+CAJ FNT00"/>
        </w:rPr>
        <w:t>和</w:t>
      </w:r>
      <w:r>
        <w:rPr>
          <w:rFonts w:hint="eastAsia"/>
        </w:rPr>
        <w:t>寻找走私通道。</w:t>
      </w:r>
      <w:r>
        <w:rPr>
          <w:rFonts w:hint="eastAsia"/>
          <w:color w:val="000000"/>
        </w:rPr>
        <w:t>两岸口岸边防与出入境管理的加强防范之合作变得至关重要。</w:t>
      </w:r>
    </w:p>
    <w:p>
      <w:pPr>
        <w:ind w:firstLine="480"/>
      </w:pPr>
      <w:r>
        <w:rPr>
          <w:rFonts w:hint="eastAsia"/>
          <w:color w:val="000000"/>
        </w:rPr>
        <w:t>大陆与台湾地区团队游和个人游政策，也使毒品走私犯共同享受可在一天之内完成厦门、台湾两地境内外往来、并不受次数限制的好处。</w:t>
      </w:r>
    </w:p>
    <w:p>
      <w:pPr>
        <w:ind w:firstLine="480"/>
      </w:pPr>
      <w:r>
        <w:rPr>
          <w:rFonts w:hint="eastAsia"/>
          <w:color w:val="000000"/>
        </w:rPr>
        <w:t>人员往来增多趋势必对防范走私犯罪行动提出更高要求。</w:t>
      </w:r>
      <w:r>
        <w:rPr>
          <w:rFonts w:hint="eastAsia"/>
        </w:rPr>
        <w:t>大陆与台湾地区施行“双头管理”，大陆地方公安机关负责受理、审批和颁发出入境证件，出入境边防检查部门负责查验出入境证件；台湾地区的出入境管理部门为“内政部主管部门移民署”，其职责是处理两岸之间区际出入境、移民事务及其违反移民法的案件调查。当然，</w:t>
      </w:r>
      <w:bookmarkStart w:id="0" w:name="_Toc34735140"/>
      <w:r>
        <w:rPr>
          <w:rFonts w:hint="eastAsia"/>
        </w:rPr>
        <w:t>“双头管理”、民间机构“牵线搭桥”</w:t>
      </w:r>
      <w:bookmarkEnd w:id="0"/>
      <w:r>
        <w:rPr>
          <w:rFonts w:hint="eastAsia"/>
        </w:rPr>
        <w:t>，大陆与台湾地区各自拥有相互独立的出入境管辖权和出入境管理制度，使两岸管理难免存在盲点，需要加强沟通。目前，两岸跨境贩毒呈现出“</w:t>
      </w:r>
      <w:r>
        <w:t>人（毒贩）在两岸窜，货（毒品）往台湾流</w:t>
      </w:r>
      <w:r>
        <w:rPr>
          <w:rFonts w:hint="eastAsia"/>
        </w:rPr>
        <w:t>”</w:t>
      </w:r>
      <w:r>
        <w:t>的</w:t>
      </w:r>
      <w:r>
        <w:rPr>
          <w:rFonts w:hint="eastAsia"/>
        </w:rPr>
        <w:t>人货分离之态势。因此，便利游客往来的同时，加强对货物的边防检查应成为预防毒品犯罪的重点。</w:t>
      </w:r>
    </w:p>
    <w:p>
      <w:pPr>
        <w:ind w:firstLine="480"/>
      </w:pPr>
      <w:r>
        <w:rPr>
          <w:rFonts w:hint="eastAsia"/>
        </w:rPr>
        <w:t>由此可见，便利往来政策促进合法活动同时，必然给予非法活动以机会和空间，新政策往往成为犯罪发展的契机，所以应对部门在视对外放宽交流政策为宽益大众之时，更应配套制定应对伺机作案的犯罪分子之良策，对策应能够及时覆盖和监控到由于政策恩惠可能给予犯罪的机会，而不使政策初行阶段因属于防范或反映滞缓而使犯罪获得极具发展的良机，时机一旦错过，待犯罪组织壮大，日后打击成本必高涨。</w:t>
      </w:r>
    </w:p>
    <w:p>
      <w:pPr>
        <w:pStyle w:val="4"/>
        <w:ind w:firstLine="560"/>
      </w:pPr>
      <w:r>
        <w:rPr>
          <w:rFonts w:hint="eastAsia"/>
        </w:rPr>
        <w:t>三、角色职业认知感给治理跨境毒品犯罪带来障碍</w:t>
      </w:r>
    </w:p>
    <w:p>
      <w:pPr>
        <w:ind w:firstLine="480"/>
      </w:pPr>
      <w:r>
        <w:rPr>
          <w:rFonts w:hint="eastAsia"/>
        </w:rPr>
        <w:t>（一）询问模型显露毒贩职业认知感</w:t>
      </w:r>
    </w:p>
    <w:p>
      <w:pPr>
        <w:ind w:firstLine="480"/>
      </w:pPr>
      <w:r>
        <w:rPr>
          <w:rFonts w:hint="eastAsia"/>
        </w:rPr>
        <w:t>在台湾，贩毒集团的贩毒模型多为倒三角形，大贩毒组织（上游）采取层层分包的销售方式，大量高质量的毒品经过跨境走私进入（大陆或台湾地区）市场后，分发给小的贩毒人员或组织（中游或者下</w:t>
      </w:r>
      <w:r>
        <w:rPr>
          <w:rFonts w:hint="eastAsia"/>
          <w:color w:val="000000"/>
        </w:rPr>
        <w:t>游）</w:t>
      </w:r>
      <w:r>
        <w:rPr>
          <w:rFonts w:hint="eastAsia" w:ascii="方正楷体_GBK" w:hAnsi="方正楷体_GBK" w:eastAsia="方正楷体_GBK" w:cs="方正楷体_GBK"/>
          <w:color w:val="000000"/>
          <w:sz w:val="28"/>
          <w:szCs w:val="28"/>
          <w:vertAlign w:val="superscript"/>
        </w:rPr>
        <w:t>⑧</w:t>
      </w:r>
      <w:r>
        <w:rPr>
          <w:rFonts w:hint="eastAsia"/>
        </w:rPr>
        <w:t>。对跨境走私活动的严密监查应成为破案重要环节。破案时</w:t>
      </w:r>
      <w:r>
        <w:rPr>
          <w:rFonts w:hint="eastAsia" w:cs="宋体"/>
        </w:rPr>
        <w:t>，往往先逮到小的贩毒人员，</w:t>
      </w:r>
      <w:r>
        <w:rPr>
          <w:rFonts w:hint="eastAsia"/>
        </w:rPr>
        <w:t>对其询问，往往是获得关于大贩毒组织情报的关键。无论是大、小贩毒者；无论是贩毒者、种植者还是吸毒者，都可作为破案的独一无二的资源。这时询问、讯问可获得更多的信息与情报。尤其</w:t>
      </w:r>
      <w:r>
        <w:rPr>
          <w:rFonts w:hint="eastAsia" w:cs="宋体"/>
        </w:rPr>
        <w:t>对种植者、吸毒者的询问可能</w:t>
      </w:r>
      <w:r>
        <w:rPr>
          <w:rFonts w:hint="eastAsia"/>
        </w:rPr>
        <w:t>更有价值。如表2</w:t>
      </w:r>
    </w:p>
    <w:p>
      <w:pPr>
        <w:ind w:firstLine="480"/>
        <w:jc w:val="center"/>
      </w:pPr>
      <w:r>
        <w:rPr>
          <w:rFonts w:hint="eastAsia"/>
        </w:rPr>
        <w:t>表2同对各角色的询问模型：</w:t>
      </w:r>
    </w:p>
    <w:tbl>
      <w:tblPr>
        <w:tblStyle w:val="50"/>
        <w:tblW w:w="8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3085"/>
        <w:gridCol w:w="4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654" w:type="dxa"/>
            <w:vAlign w:val="top"/>
          </w:tcPr>
          <w:p>
            <w:pPr>
              <w:ind w:firstLine="0" w:firstLineChars="0"/>
              <w:jc w:val="center"/>
              <w:rPr>
                <w:rFonts w:ascii="宋体" w:hAnsi="宋体"/>
                <w:color w:val="000000"/>
                <w:sz w:val="21"/>
                <w:szCs w:val="21"/>
              </w:rPr>
            </w:pPr>
            <w:r>
              <w:rPr>
                <w:rFonts w:hint="eastAsia" w:ascii="宋体" w:hAnsi="宋体"/>
                <w:color w:val="000000"/>
                <w:sz w:val="21"/>
                <w:szCs w:val="21"/>
              </w:rPr>
              <w:t>对象</w:t>
            </w:r>
          </w:p>
        </w:tc>
        <w:tc>
          <w:tcPr>
            <w:tcW w:w="3085" w:type="dxa"/>
            <w:vAlign w:val="top"/>
          </w:tcPr>
          <w:p>
            <w:pPr>
              <w:ind w:firstLine="0" w:firstLineChars="0"/>
              <w:jc w:val="center"/>
              <w:rPr>
                <w:rFonts w:ascii="宋体" w:hAnsi="宋体"/>
                <w:color w:val="000000"/>
                <w:sz w:val="21"/>
                <w:szCs w:val="21"/>
              </w:rPr>
            </w:pPr>
            <w:r>
              <w:rPr>
                <w:rFonts w:hint="eastAsia" w:ascii="宋体" w:hAnsi="宋体" w:cs="宋体"/>
                <w:color w:val="000000"/>
                <w:sz w:val="21"/>
                <w:szCs w:val="21"/>
              </w:rPr>
              <w:t>对</w:t>
            </w:r>
            <w:r>
              <w:rPr>
                <w:rFonts w:hint="eastAsia" w:ascii="宋体" w:hAnsi="宋体"/>
                <w:color w:val="000000"/>
                <w:sz w:val="21"/>
                <w:szCs w:val="21"/>
              </w:rPr>
              <w:t>各角色理性选择的问询题目</w:t>
            </w:r>
          </w:p>
        </w:tc>
        <w:tc>
          <w:tcPr>
            <w:tcW w:w="4207" w:type="dxa"/>
            <w:vAlign w:val="top"/>
          </w:tcPr>
          <w:p>
            <w:pPr>
              <w:ind w:firstLine="0" w:firstLineChars="0"/>
              <w:jc w:val="center"/>
              <w:rPr>
                <w:rFonts w:ascii="宋体" w:hAnsi="宋体"/>
                <w:color w:val="000000"/>
                <w:sz w:val="21"/>
                <w:szCs w:val="21"/>
              </w:rPr>
            </w:pPr>
            <w:r>
              <w:rPr>
                <w:rFonts w:hint="eastAsia" w:ascii="宋体" w:hAnsi="宋体"/>
                <w:color w:val="000000"/>
                <w:sz w:val="21"/>
                <w:szCs w:val="21"/>
              </w:rPr>
              <w:t>归纳与对策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vAlign w:val="top"/>
          </w:tcPr>
          <w:p>
            <w:pPr>
              <w:ind w:firstLine="0" w:firstLineChars="0"/>
              <w:rPr>
                <w:rFonts w:ascii="宋体" w:hAnsi="宋体"/>
                <w:color w:val="000000"/>
                <w:sz w:val="21"/>
                <w:szCs w:val="21"/>
              </w:rPr>
            </w:pPr>
            <w:r>
              <w:rPr>
                <w:rFonts w:hint="eastAsia" w:ascii="宋体" w:hAnsi="宋体"/>
                <w:color w:val="000000"/>
                <w:sz w:val="21"/>
                <w:szCs w:val="21"/>
              </w:rPr>
              <w:t>种植者与制造者（产品制造者）</w:t>
            </w:r>
          </w:p>
        </w:tc>
        <w:tc>
          <w:tcPr>
            <w:tcW w:w="3085" w:type="dxa"/>
            <w:vAlign w:val="top"/>
          </w:tcPr>
          <w:p>
            <w:pPr>
              <w:ind w:firstLine="0" w:firstLineChars="0"/>
              <w:rPr>
                <w:rFonts w:ascii="宋体" w:hAnsi="宋体"/>
                <w:color w:val="000000"/>
                <w:sz w:val="21"/>
                <w:szCs w:val="21"/>
              </w:rPr>
            </w:pPr>
            <w:r>
              <w:rPr>
                <w:rFonts w:hint="eastAsia" w:ascii="宋体" w:hAnsi="宋体"/>
                <w:color w:val="000000"/>
                <w:sz w:val="21"/>
                <w:szCs w:val="21"/>
              </w:rPr>
              <w:t>1、与相关组织的关系</w:t>
            </w:r>
          </w:p>
          <w:p>
            <w:pPr>
              <w:ind w:firstLine="0" w:firstLineChars="0"/>
              <w:rPr>
                <w:rFonts w:ascii="宋体" w:hAnsi="宋体"/>
                <w:color w:val="000000"/>
                <w:sz w:val="21"/>
                <w:szCs w:val="21"/>
              </w:rPr>
            </w:pPr>
            <w:r>
              <w:rPr>
                <w:rFonts w:hint="eastAsia" w:ascii="宋体" w:hAnsi="宋体"/>
                <w:color w:val="000000"/>
                <w:sz w:val="21"/>
                <w:szCs w:val="21"/>
              </w:rPr>
              <w:t>2、人员数量</w:t>
            </w:r>
          </w:p>
          <w:p>
            <w:pPr>
              <w:ind w:firstLine="0" w:firstLineChars="0"/>
              <w:rPr>
                <w:rFonts w:ascii="宋体" w:hAnsi="宋体"/>
                <w:color w:val="000000"/>
                <w:sz w:val="21"/>
                <w:szCs w:val="21"/>
              </w:rPr>
            </w:pPr>
            <w:r>
              <w:rPr>
                <w:rFonts w:hint="eastAsia" w:ascii="宋体" w:hAnsi="宋体"/>
                <w:color w:val="000000"/>
                <w:sz w:val="21"/>
                <w:szCs w:val="21"/>
              </w:rPr>
              <w:t>3、是否自己使用毒品</w:t>
            </w:r>
          </w:p>
        </w:tc>
        <w:tc>
          <w:tcPr>
            <w:tcW w:w="4207" w:type="dxa"/>
            <w:vAlign w:val="top"/>
          </w:tcPr>
          <w:p>
            <w:pPr>
              <w:ind w:firstLine="0" w:firstLineChars="0"/>
              <w:rPr>
                <w:rFonts w:ascii="宋体" w:hAnsi="宋体"/>
                <w:color w:val="000000"/>
                <w:sz w:val="21"/>
                <w:szCs w:val="21"/>
              </w:rPr>
            </w:pPr>
            <w:r>
              <w:rPr>
                <w:rFonts w:hint="eastAsia" w:ascii="宋体" w:hAnsi="宋体"/>
                <w:color w:val="000000"/>
                <w:sz w:val="21"/>
                <w:szCs w:val="21"/>
              </w:rPr>
              <w:t>台湾有制毒技术，却缺乏原料，这决定了现存跨境走私毒品的状态。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vAlign w:val="top"/>
          </w:tcPr>
          <w:p>
            <w:pPr>
              <w:ind w:firstLine="0" w:firstLineChars="0"/>
              <w:rPr>
                <w:rFonts w:ascii="宋体" w:hAnsi="宋体"/>
                <w:color w:val="000000"/>
                <w:sz w:val="21"/>
                <w:szCs w:val="21"/>
              </w:rPr>
            </w:pPr>
            <w:r>
              <w:rPr>
                <w:rFonts w:hint="eastAsia" w:ascii="宋体" w:hAnsi="宋体"/>
                <w:color w:val="000000"/>
                <w:sz w:val="21"/>
                <w:szCs w:val="21"/>
              </w:rPr>
              <w:t>吸毒者（产品消费者）</w:t>
            </w:r>
          </w:p>
        </w:tc>
        <w:tc>
          <w:tcPr>
            <w:tcW w:w="3085" w:type="dxa"/>
            <w:vAlign w:val="top"/>
          </w:tcPr>
          <w:p>
            <w:pPr>
              <w:ind w:firstLine="0" w:firstLineChars="0"/>
              <w:rPr>
                <w:rFonts w:ascii="宋体" w:hAnsi="宋体"/>
                <w:color w:val="000000"/>
                <w:sz w:val="21"/>
                <w:szCs w:val="21"/>
              </w:rPr>
            </w:pPr>
            <w:r>
              <w:rPr>
                <w:rFonts w:hint="eastAsia" w:ascii="宋体" w:hAnsi="宋体"/>
                <w:color w:val="000000"/>
                <w:sz w:val="21"/>
                <w:szCs w:val="21"/>
              </w:rPr>
              <w:t>1、吸毒场所的选择</w:t>
            </w:r>
          </w:p>
          <w:p>
            <w:pPr>
              <w:ind w:firstLine="0" w:firstLineChars="0"/>
              <w:rPr>
                <w:rFonts w:ascii="宋体" w:hAnsi="宋体"/>
                <w:color w:val="000000"/>
                <w:sz w:val="21"/>
                <w:szCs w:val="21"/>
              </w:rPr>
            </w:pPr>
            <w:r>
              <w:rPr>
                <w:rFonts w:hint="eastAsia" w:ascii="宋体" w:hAnsi="宋体"/>
                <w:color w:val="000000"/>
                <w:sz w:val="21"/>
                <w:szCs w:val="21"/>
              </w:rPr>
              <w:t>2、吸毒场所有否监控</w:t>
            </w:r>
          </w:p>
          <w:p>
            <w:pPr>
              <w:ind w:firstLine="0" w:firstLineChars="0"/>
              <w:rPr>
                <w:rFonts w:ascii="宋体" w:hAnsi="宋体"/>
                <w:color w:val="000000"/>
                <w:sz w:val="21"/>
                <w:szCs w:val="21"/>
              </w:rPr>
            </w:pPr>
            <w:r>
              <w:rPr>
                <w:rFonts w:hint="eastAsia" w:ascii="宋体" w:hAnsi="宋体"/>
                <w:color w:val="000000"/>
                <w:sz w:val="21"/>
                <w:szCs w:val="21"/>
              </w:rPr>
              <w:t>3、使用毒品和其工作满意度、经济满意度的话题问询</w:t>
            </w:r>
          </w:p>
        </w:tc>
        <w:tc>
          <w:tcPr>
            <w:tcW w:w="4207" w:type="dxa"/>
            <w:vAlign w:val="top"/>
          </w:tcPr>
          <w:p>
            <w:pPr>
              <w:ind w:firstLine="0" w:firstLineChars="0"/>
              <w:rPr>
                <w:rFonts w:ascii="宋体" w:hAnsi="宋体"/>
                <w:color w:val="000000"/>
                <w:sz w:val="21"/>
                <w:szCs w:val="21"/>
              </w:rPr>
            </w:pPr>
            <w:r>
              <w:rPr>
                <w:rFonts w:hint="eastAsia" w:ascii="宋体" w:hAnsi="宋体"/>
                <w:color w:val="000000"/>
                <w:sz w:val="21"/>
                <w:szCs w:val="21"/>
              </w:rPr>
              <w:t>把安全的活动放在不安全的地方进行，把不安全的活动放在安全的场所进行；在可能的吸毒场所，应尽可能设置摄像头，进行全程监控。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54" w:type="dxa"/>
            <w:vAlign w:val="top"/>
          </w:tcPr>
          <w:p>
            <w:pPr>
              <w:ind w:firstLine="0" w:firstLineChars="0"/>
              <w:rPr>
                <w:rFonts w:ascii="宋体" w:hAnsi="宋体"/>
                <w:color w:val="000000"/>
                <w:sz w:val="21"/>
                <w:szCs w:val="21"/>
              </w:rPr>
            </w:pPr>
            <w:r>
              <w:rPr>
                <w:rFonts w:hint="eastAsia" w:ascii="宋体" w:hAnsi="宋体"/>
                <w:color w:val="000000"/>
                <w:sz w:val="21"/>
                <w:szCs w:val="21"/>
              </w:rPr>
              <w:t>贩毒者（产品贩卖者）</w:t>
            </w:r>
          </w:p>
        </w:tc>
        <w:tc>
          <w:tcPr>
            <w:tcW w:w="3085" w:type="dxa"/>
            <w:vAlign w:val="top"/>
          </w:tcPr>
          <w:p>
            <w:pPr>
              <w:ind w:firstLine="0" w:firstLineChars="0"/>
              <w:rPr>
                <w:rFonts w:ascii="宋体" w:hAnsi="宋体"/>
                <w:color w:val="000000"/>
                <w:sz w:val="21"/>
                <w:szCs w:val="21"/>
              </w:rPr>
            </w:pPr>
            <w:r>
              <w:rPr>
                <w:rFonts w:hint="eastAsia" w:ascii="宋体" w:hAnsi="宋体"/>
                <w:color w:val="000000"/>
                <w:sz w:val="21"/>
                <w:szCs w:val="21"/>
              </w:rPr>
              <w:t>1、赚到钱是否跨境转移</w:t>
            </w:r>
          </w:p>
          <w:p>
            <w:pPr>
              <w:ind w:firstLine="0" w:firstLineChars="0"/>
              <w:rPr>
                <w:rFonts w:ascii="宋体" w:hAnsi="宋体"/>
                <w:color w:val="000000"/>
                <w:sz w:val="21"/>
                <w:szCs w:val="21"/>
              </w:rPr>
            </w:pPr>
            <w:r>
              <w:rPr>
                <w:rFonts w:hint="eastAsia" w:ascii="宋体" w:hAnsi="宋体"/>
                <w:color w:val="000000"/>
                <w:sz w:val="21"/>
                <w:szCs w:val="21"/>
              </w:rPr>
              <w:t>2、用何种方式转移</w:t>
            </w:r>
          </w:p>
          <w:p>
            <w:pPr>
              <w:ind w:firstLine="0" w:firstLineChars="0"/>
              <w:rPr>
                <w:rFonts w:ascii="宋体" w:hAnsi="宋体"/>
                <w:color w:val="000000"/>
                <w:sz w:val="21"/>
                <w:szCs w:val="21"/>
              </w:rPr>
            </w:pPr>
            <w:r>
              <w:rPr>
                <w:rFonts w:hint="eastAsia" w:ascii="宋体" w:hAnsi="宋体"/>
                <w:color w:val="000000"/>
                <w:sz w:val="21"/>
                <w:szCs w:val="21"/>
              </w:rPr>
              <w:t>3、什么样的大陆人或者台湾人是适合的跨境合作者</w:t>
            </w:r>
          </w:p>
          <w:p>
            <w:pPr>
              <w:ind w:firstLine="0" w:firstLineChars="0"/>
              <w:rPr>
                <w:rFonts w:ascii="宋体" w:hAnsi="宋体"/>
                <w:color w:val="000000"/>
                <w:sz w:val="21"/>
                <w:szCs w:val="21"/>
              </w:rPr>
            </w:pPr>
            <w:r>
              <w:rPr>
                <w:rFonts w:hint="eastAsia" w:ascii="宋体" w:hAnsi="宋体"/>
                <w:color w:val="000000"/>
                <w:sz w:val="21"/>
                <w:szCs w:val="21"/>
              </w:rPr>
              <w:t>4、运输的方式</w:t>
            </w:r>
          </w:p>
          <w:p>
            <w:pPr>
              <w:ind w:firstLine="0" w:firstLineChars="0"/>
              <w:rPr>
                <w:rFonts w:ascii="宋体" w:hAnsi="宋体"/>
                <w:color w:val="000000"/>
                <w:sz w:val="21"/>
                <w:szCs w:val="21"/>
              </w:rPr>
            </w:pPr>
            <w:r>
              <w:rPr>
                <w:rFonts w:hint="eastAsia" w:ascii="宋体" w:hAnsi="宋体"/>
                <w:color w:val="000000"/>
                <w:sz w:val="21"/>
                <w:szCs w:val="21"/>
              </w:rPr>
              <w:t>5、避免警察干预的原则</w:t>
            </w:r>
          </w:p>
          <w:p>
            <w:pPr>
              <w:ind w:firstLine="0" w:firstLineChars="0"/>
              <w:rPr>
                <w:rFonts w:ascii="宋体" w:hAnsi="宋体"/>
                <w:color w:val="000000"/>
                <w:sz w:val="21"/>
                <w:szCs w:val="21"/>
              </w:rPr>
            </w:pPr>
            <w:r>
              <w:rPr>
                <w:rFonts w:hint="eastAsia" w:ascii="宋体" w:hAnsi="宋体"/>
                <w:color w:val="000000"/>
                <w:sz w:val="21"/>
                <w:szCs w:val="21"/>
              </w:rPr>
              <w:t>6、存储方式</w:t>
            </w:r>
          </w:p>
        </w:tc>
        <w:tc>
          <w:tcPr>
            <w:tcW w:w="4207" w:type="dxa"/>
            <w:vAlign w:val="top"/>
          </w:tcPr>
          <w:p>
            <w:pPr>
              <w:ind w:firstLine="0" w:firstLineChars="0"/>
              <w:rPr>
                <w:rFonts w:ascii="宋体" w:hAnsi="宋体"/>
                <w:color w:val="000000"/>
                <w:sz w:val="21"/>
                <w:szCs w:val="21"/>
              </w:rPr>
            </w:pPr>
            <w:r>
              <w:rPr>
                <w:rFonts w:hint="eastAsia" w:ascii="宋体" w:hAnsi="宋体"/>
                <w:color w:val="000000"/>
                <w:sz w:val="21"/>
                <w:szCs w:val="21"/>
              </w:rPr>
              <w:t>结果：贩毒的高风险来自于：一是毒贩交钱但未见毒品，二是被警察侦查出来。因此毒贩一般不会藏毒，而是迅速消化。而越是上游（大的贩毒者），越是希望以最少的次数交货，以降低风险。从台湾的实际交易规则数量看：从上、中、下游的每次交易量看，一般是几十几百公斤-几百公克-几十公克。</w:t>
            </w:r>
          </w:p>
        </w:tc>
      </w:tr>
    </w:tbl>
    <w:p>
      <w:pPr>
        <w:ind w:firstLine="480"/>
      </w:pPr>
      <w:r>
        <w:rPr>
          <w:rFonts w:hint="eastAsia"/>
        </w:rPr>
        <w:t>表2显现了两岸贩毒活动发展迹象，即客观存在一种职业销售文化。越是高风险活动的主体可能越希望建立稳固的关系网，贩毒者为保持畅通销售而建立稳固的人际关系网，从而保证销路的畅通。当事人人际网络应该成为侦查重要对象。因毒品交易是建立在相互信任基础上的，即使某一层贩毒人员没有现货，一般也不会轻易拒绝卖家，而是向其他层次贩毒人员求货，以满足需求者，从而保持信任关系，并最终形成更加默契关系。默契关系是指不到万不得已，警察无特殊手段也是无法打破的关系。跨境贩毒者在长期毒品销售生涯中，形成了一种近似“职业感”的自觉。这作为职业的认知加重了职业人的心理防范，从而加重警察侦破难度。</w:t>
      </w:r>
    </w:p>
    <w:p>
      <w:pPr>
        <w:ind w:firstLine="480"/>
      </w:pPr>
      <w:r>
        <w:rPr>
          <w:rFonts w:hint="eastAsia"/>
        </w:rPr>
        <w:t>因此两岸警察更应该通过法律的“优惠”来击破这种危险的职业认知感。对提供线索的贩卖毒品者从法律上给予某种“优惠”，是破坏贩毒团伙与组织相互信任的一个突破口。当然，这对那些上游的大毒枭的吸引力恐怕是有限的。因为任何利益者首先要和他们的收益做比较。供出与不供出，要基于其最终安全所得来考虑。因此在立法上对提供线索的贩毒者给予的优惠之程度应保持在当事人认为值得的临界点之上。</w:t>
      </w:r>
    </w:p>
    <w:p>
      <w:pPr>
        <w:ind w:firstLine="480"/>
        <w:rPr>
          <w:rFonts w:hint="eastAsia"/>
        </w:rPr>
      </w:pPr>
    </w:p>
    <w:p>
      <w:pPr>
        <w:ind w:firstLine="480"/>
      </w:pPr>
      <w:r>
        <w:rPr>
          <w:rFonts w:hint="eastAsia"/>
        </w:rPr>
        <w:t>（二）从吸毒群体的心态看台湾毒品销售市场之潜力</w:t>
      </w:r>
    </w:p>
    <w:p>
      <w:pPr>
        <w:ind w:firstLine="480"/>
        <w:rPr>
          <w:rFonts w:ascii="宋体" w:hAnsi="宋体" w:cs="Courier New"/>
          <w:color w:val="000000"/>
        </w:rPr>
      </w:pPr>
      <w:r>
        <w:rPr>
          <w:rFonts w:hint="eastAsia" w:ascii="宋体" w:hAnsi="宋体" w:cs="Courier New"/>
          <w:color w:val="000000"/>
        </w:rPr>
        <w:t>在观察台湾地区所发生的与大陆地区或者与泰国、缅甸的毒品犯罪案例时，会发现一个共性的特点，就是台湾人在广东、福建省，泰国、越南活动，多是最终将毒品投向台湾市场。台湾充当了一个庞大的毒品销售市场。</w:t>
      </w:r>
      <w:r>
        <w:rPr>
          <w:rFonts w:hint="eastAsia" w:ascii="宋体" w:hAnsi="宋体" w:cs="宋体"/>
        </w:rPr>
        <w:t>除在</w:t>
      </w:r>
      <w:r>
        <w:rPr>
          <w:rFonts w:ascii="宋体" w:hAnsi="宋体" w:cs="Courier+ZLUFau-1"/>
        </w:rPr>
        <w:t>2001</w:t>
      </w:r>
      <w:r>
        <w:rPr>
          <w:rFonts w:hint="eastAsia" w:ascii="宋体" w:hAnsi="宋体" w:cs="KTJ+ZLUFau-2"/>
        </w:rPr>
        <w:t>、</w:t>
      </w:r>
      <w:r>
        <w:rPr>
          <w:rFonts w:ascii="宋体" w:hAnsi="宋体" w:cs="Courier+ZLUFau-1"/>
        </w:rPr>
        <w:t xml:space="preserve">2002 </w:t>
      </w:r>
      <w:r>
        <w:rPr>
          <w:rFonts w:hint="eastAsia" w:ascii="宋体" w:hAnsi="宋体" w:cs="宋体"/>
        </w:rPr>
        <w:t>年</w:t>
      </w:r>
      <w:r>
        <w:rPr>
          <w:rFonts w:hint="eastAsia" w:ascii="宋体" w:hAnsi="宋体" w:cs="Courier New"/>
          <w:color w:val="000000"/>
        </w:rPr>
        <w:t>台湾侦破</w:t>
      </w:r>
      <w:r>
        <w:rPr>
          <w:rFonts w:hint="eastAsia" w:ascii="宋体" w:hAnsi="宋体" w:cs="宋体"/>
        </w:rPr>
        <w:t>毒品案曾经递减外，均呈逐年递增形势，吸毒人口亦随之增加</w:t>
      </w:r>
      <w:r>
        <w:rPr>
          <w:rFonts w:hint="eastAsia" w:ascii="宋体" w:hAnsi="宋体" w:cs="KTJ+ZLUFau-2"/>
        </w:rPr>
        <w:t>。</w:t>
      </w:r>
      <w:r>
        <w:rPr>
          <w:rFonts w:hint="eastAsia" w:ascii="宋体" w:hAnsi="宋体" w:cs="宋体"/>
        </w:rPr>
        <w:t>毒品具有累进性、成瘾性，毒品用量愈来愈</w:t>
      </w:r>
      <w:r>
        <w:rPr>
          <w:rFonts w:hint="eastAsia" w:ascii="宋体" w:hAnsi="宋体" w:cs="宋体"/>
          <w:color w:val="000000"/>
        </w:rPr>
        <w:t>多</w:t>
      </w:r>
      <w:r>
        <w:rPr>
          <w:rFonts w:hint="eastAsia" w:ascii="方正楷体_GBK" w:hAnsi="方正楷体_GBK" w:eastAsia="方正楷体_GBK" w:cs="方正楷体_GBK"/>
          <w:color w:val="000000"/>
          <w:sz w:val="28"/>
          <w:szCs w:val="28"/>
          <w:vertAlign w:val="superscript"/>
        </w:rPr>
        <w:t>⑨</w:t>
      </w:r>
      <w:r>
        <w:rPr>
          <w:rFonts w:hint="eastAsia" w:ascii="宋体" w:hAnsi="宋体" w:cs="宋体"/>
          <w:color w:val="000000"/>
        </w:rPr>
        <w:t>。这无疑</w:t>
      </w:r>
      <w:r>
        <w:rPr>
          <w:rFonts w:hint="eastAsia" w:ascii="宋体" w:hAnsi="宋体" w:cs="Courier New"/>
          <w:color w:val="000000"/>
        </w:rPr>
        <w:t>给治理者提示，遏制毒品犯罪的另一重要路径是务必竭尽全力去治理吸毒人群，研究并减少潜在吸毒人群。同时，毒品犯罪过程是一个隐蔽性很强的过程，除非限制犯罪嫌疑人或被告人，通过控辩等获得一些证据，除此而外，难有其</w:t>
      </w:r>
      <w:r>
        <w:rPr>
          <w:rFonts w:hint="eastAsia" w:ascii="宋体" w:hAnsi="宋体" w:cs="宋体"/>
          <w:color w:val="000000"/>
        </w:rPr>
        <w:t>它</w:t>
      </w:r>
      <w:r>
        <w:rPr>
          <w:rFonts w:hint="eastAsia" w:ascii="宋体" w:hAnsi="宋体" w:cs="Courier New"/>
          <w:color w:val="000000"/>
        </w:rPr>
        <w:t>途径。因此，不妨把对毒品犯罪的刑事侦查前置，即通过行政或社会手段，与涉毒社会深入交流，掌握信息形成与获得的途径。</w:t>
      </w:r>
    </w:p>
    <w:p>
      <w:pPr>
        <w:ind w:firstLine="480"/>
        <w:rPr>
          <w:rFonts w:ascii="宋体" w:hAnsi="宋体"/>
          <w:color w:val="000000"/>
        </w:rPr>
      </w:pPr>
      <w:r>
        <w:rPr>
          <w:rFonts w:hint="eastAsia" w:ascii="宋体" w:hAnsi="宋体" w:cs="Courier New"/>
          <w:color w:val="000000"/>
        </w:rPr>
        <w:t>然而，大陆地区法律明确了吸毒的非犯罪性，台湾地区</w:t>
      </w:r>
      <w:r>
        <w:rPr>
          <w:rFonts w:hint="eastAsia" w:ascii="宋体" w:hAnsi="宋体" w:cs="宋体"/>
          <w:color w:val="000000"/>
        </w:rPr>
        <w:t>则根据吸毒者吸食毒品的等级确定了其犯罪性质，因此在对吸毒人员调研时，台湾有着更加便利的条件。</w:t>
      </w:r>
      <w:r>
        <w:rPr>
          <w:rFonts w:hint="eastAsia" w:ascii="宋体" w:hAnsi="宋体"/>
          <w:color w:val="000000"/>
        </w:rPr>
        <w:t>且有必要探寻台湾的实际情况。即不仅要从制毒、贩毒者那里寻找遏制的动力，更要从吸毒群体中找到问题的所在。台湾学者曾经对台吸毒者做调查问卷，得出人吸毒与工作满意度、经济满意度之间的比例关系，见表3、表4。</w:t>
      </w:r>
    </w:p>
    <w:p>
      <w:pPr>
        <w:ind w:firstLine="480"/>
        <w:jc w:val="center"/>
      </w:pPr>
      <w:r>
        <w:rPr>
          <w:rFonts w:hint="eastAsia"/>
        </w:rPr>
        <w:t>如表3吸毒</w:t>
      </w:r>
      <w:r>
        <w:rPr>
          <w:rFonts w:hint="eastAsia" w:cs="宋体"/>
        </w:rPr>
        <w:t>与</w:t>
      </w:r>
      <w:r>
        <w:rPr>
          <w:rFonts w:hint="eastAsia" w:cs="Dotum"/>
        </w:rPr>
        <w:t>工作</w:t>
      </w:r>
      <w:r>
        <w:rPr>
          <w:rFonts w:hint="eastAsia" w:cs="宋体"/>
        </w:rPr>
        <w:t>满</w:t>
      </w:r>
      <w:r>
        <w:rPr>
          <w:rFonts w:hint="eastAsia" w:cs="Dotum"/>
        </w:rPr>
        <w:t>意度之</w:t>
      </w:r>
      <w:r>
        <w:rPr>
          <w:rFonts w:hint="eastAsia" w:cs="宋体"/>
        </w:rPr>
        <w:t>间</w:t>
      </w:r>
      <w:r>
        <w:rPr>
          <w:rFonts w:hint="eastAsia" w:cs="Dotum"/>
        </w:rPr>
        <w:t>的</w:t>
      </w:r>
      <w:r>
        <w:rPr>
          <w:rFonts w:hint="eastAsia" w:cs="宋体"/>
        </w:rPr>
        <w:t>关</w:t>
      </w:r>
      <w:r>
        <w:rPr>
          <w:rFonts w:hint="eastAsia" w:cs="Dotum"/>
          <w:color w:val="000000"/>
        </w:rPr>
        <w:t>系</w:t>
      </w:r>
      <w:r>
        <w:rPr>
          <w:rFonts w:hint="eastAsia" w:ascii="方正楷体_GBK" w:hAnsi="方正楷体_GBK" w:eastAsia="方正楷体_GBK" w:cs="方正楷体_GBK"/>
          <w:color w:val="000000"/>
          <w:sz w:val="28"/>
          <w:szCs w:val="28"/>
          <w:vertAlign w:val="superscript"/>
        </w:rPr>
        <w:t>⑩</w:t>
      </w:r>
      <w:r>
        <w:rPr>
          <w:rFonts w:hint="eastAsia"/>
          <w:color w:val="000000"/>
        </w:rPr>
        <w:t>：</w:t>
      </w:r>
    </w:p>
    <w:tbl>
      <w:tblPr>
        <w:tblStyle w:val="50"/>
        <w:tblW w:w="8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0"/>
        <w:gridCol w:w="2236"/>
        <w:gridCol w:w="2240"/>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0" w:type="dxa"/>
            <w:vAlign w:val="top"/>
          </w:tcPr>
          <w:p>
            <w:pPr>
              <w:ind w:firstLine="480"/>
            </w:pPr>
            <w:r>
              <w:rPr>
                <w:rFonts w:hint="eastAsia"/>
              </w:rPr>
              <w:t>工作满意度</w:t>
            </w:r>
          </w:p>
        </w:tc>
        <w:tc>
          <w:tcPr>
            <w:tcW w:w="2236" w:type="dxa"/>
            <w:vAlign w:val="top"/>
          </w:tcPr>
          <w:p>
            <w:pPr>
              <w:ind w:firstLine="480"/>
            </w:pPr>
            <w:r>
              <w:rPr>
                <w:rFonts w:hint="eastAsia"/>
              </w:rPr>
              <w:t>吸毒次数</w:t>
            </w:r>
          </w:p>
        </w:tc>
        <w:tc>
          <w:tcPr>
            <w:tcW w:w="2240" w:type="dxa"/>
            <w:vAlign w:val="top"/>
          </w:tcPr>
          <w:p>
            <w:pPr>
              <w:ind w:firstLine="480"/>
            </w:pPr>
            <w:r>
              <w:rPr>
                <w:rFonts w:hint="eastAsia"/>
              </w:rPr>
              <w:t>百分比</w:t>
            </w:r>
          </w:p>
        </w:tc>
        <w:tc>
          <w:tcPr>
            <w:tcW w:w="2240" w:type="dxa"/>
            <w:vAlign w:val="top"/>
          </w:tcPr>
          <w:p>
            <w:pPr>
              <w:ind w:firstLine="480"/>
            </w:pPr>
            <w:r>
              <w:rPr>
                <w:rFonts w:hint="eastAsia"/>
              </w:rPr>
              <w:t>有效百分比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0" w:type="dxa"/>
            <w:vAlign w:val="top"/>
          </w:tcPr>
          <w:p>
            <w:pPr>
              <w:ind w:firstLine="480"/>
            </w:pPr>
            <w:r>
              <w:rPr>
                <w:rFonts w:hint="eastAsia"/>
              </w:rPr>
              <w:t>有效的很满意</w:t>
            </w:r>
          </w:p>
        </w:tc>
        <w:tc>
          <w:tcPr>
            <w:tcW w:w="2236" w:type="dxa"/>
            <w:vAlign w:val="top"/>
          </w:tcPr>
          <w:p>
            <w:pPr>
              <w:ind w:firstLine="480"/>
            </w:pPr>
            <w:r>
              <w:rPr>
                <w:rFonts w:hint="eastAsia"/>
              </w:rPr>
              <w:t>2</w:t>
            </w:r>
          </w:p>
        </w:tc>
        <w:tc>
          <w:tcPr>
            <w:tcW w:w="2240" w:type="dxa"/>
            <w:vAlign w:val="top"/>
          </w:tcPr>
          <w:p>
            <w:pPr>
              <w:ind w:firstLine="480"/>
            </w:pPr>
            <w:r>
              <w:rPr>
                <w:rFonts w:hint="eastAsia"/>
              </w:rPr>
              <w:t>0.2</w:t>
            </w:r>
          </w:p>
        </w:tc>
        <w:tc>
          <w:tcPr>
            <w:tcW w:w="2240" w:type="dxa"/>
            <w:vAlign w:val="top"/>
          </w:tcPr>
          <w:p>
            <w:pPr>
              <w:ind w:firstLine="480"/>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0" w:type="dxa"/>
            <w:vAlign w:val="top"/>
          </w:tcPr>
          <w:p>
            <w:pPr>
              <w:ind w:firstLine="480"/>
            </w:pPr>
            <w:r>
              <w:rPr>
                <w:rFonts w:hint="eastAsia"/>
              </w:rPr>
              <w:t>满意</w:t>
            </w:r>
          </w:p>
        </w:tc>
        <w:tc>
          <w:tcPr>
            <w:tcW w:w="2236" w:type="dxa"/>
            <w:vAlign w:val="top"/>
          </w:tcPr>
          <w:p>
            <w:pPr>
              <w:ind w:firstLine="480"/>
            </w:pPr>
            <w:r>
              <w:rPr>
                <w:rFonts w:hint="eastAsia"/>
              </w:rPr>
              <w:t>221</w:t>
            </w:r>
          </w:p>
        </w:tc>
        <w:tc>
          <w:tcPr>
            <w:tcW w:w="2240" w:type="dxa"/>
            <w:vAlign w:val="top"/>
          </w:tcPr>
          <w:p>
            <w:pPr>
              <w:ind w:firstLine="480"/>
            </w:pPr>
            <w:r>
              <w:rPr>
                <w:rFonts w:hint="eastAsia"/>
              </w:rPr>
              <w:t>23.6</w:t>
            </w:r>
          </w:p>
        </w:tc>
        <w:tc>
          <w:tcPr>
            <w:tcW w:w="2240" w:type="dxa"/>
            <w:vAlign w:val="top"/>
          </w:tcPr>
          <w:p>
            <w:pPr>
              <w:ind w:firstLine="480"/>
            </w:pPr>
            <w:r>
              <w:rPr>
                <w:rFonts w:hint="eastAsia"/>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0" w:type="dxa"/>
            <w:vAlign w:val="top"/>
          </w:tcPr>
          <w:p>
            <w:pPr>
              <w:ind w:firstLine="480"/>
            </w:pPr>
            <w:r>
              <w:rPr>
                <w:rFonts w:hint="eastAsia"/>
              </w:rPr>
              <w:t>不满意</w:t>
            </w:r>
          </w:p>
        </w:tc>
        <w:tc>
          <w:tcPr>
            <w:tcW w:w="2236" w:type="dxa"/>
            <w:vAlign w:val="top"/>
          </w:tcPr>
          <w:p>
            <w:pPr>
              <w:ind w:firstLine="480"/>
            </w:pPr>
            <w:r>
              <w:rPr>
                <w:rFonts w:hint="eastAsia"/>
              </w:rPr>
              <w:t>649</w:t>
            </w:r>
          </w:p>
        </w:tc>
        <w:tc>
          <w:tcPr>
            <w:tcW w:w="2240" w:type="dxa"/>
            <w:vAlign w:val="top"/>
          </w:tcPr>
          <w:p>
            <w:pPr>
              <w:ind w:firstLine="480"/>
            </w:pPr>
            <w:r>
              <w:rPr>
                <w:rFonts w:hint="eastAsia"/>
              </w:rPr>
              <w:t>69.3</w:t>
            </w:r>
          </w:p>
        </w:tc>
        <w:tc>
          <w:tcPr>
            <w:tcW w:w="2240" w:type="dxa"/>
            <w:vAlign w:val="top"/>
          </w:tcPr>
          <w:p>
            <w:pPr>
              <w:ind w:firstLine="480"/>
            </w:pPr>
            <w:r>
              <w:rPr>
                <w:rFonts w:hint="eastAsia"/>
              </w:rPr>
              <w:t>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0" w:type="dxa"/>
            <w:vAlign w:val="top"/>
          </w:tcPr>
          <w:p>
            <w:pPr>
              <w:ind w:firstLine="480"/>
            </w:pPr>
            <w:r>
              <w:rPr>
                <w:rFonts w:hint="eastAsia"/>
              </w:rPr>
              <w:t>非常不满意</w:t>
            </w:r>
          </w:p>
        </w:tc>
        <w:tc>
          <w:tcPr>
            <w:tcW w:w="2236" w:type="dxa"/>
            <w:vAlign w:val="top"/>
          </w:tcPr>
          <w:p>
            <w:pPr>
              <w:ind w:firstLine="480"/>
            </w:pPr>
            <w:r>
              <w:rPr>
                <w:rFonts w:hint="eastAsia"/>
              </w:rPr>
              <w:t>65</w:t>
            </w:r>
          </w:p>
        </w:tc>
        <w:tc>
          <w:tcPr>
            <w:tcW w:w="2240" w:type="dxa"/>
            <w:vAlign w:val="top"/>
          </w:tcPr>
          <w:p>
            <w:pPr>
              <w:ind w:firstLine="480"/>
            </w:pPr>
            <w:r>
              <w:rPr>
                <w:rFonts w:hint="eastAsia"/>
              </w:rPr>
              <w:t>6.9</w:t>
            </w:r>
          </w:p>
        </w:tc>
        <w:tc>
          <w:tcPr>
            <w:tcW w:w="2240" w:type="dxa"/>
            <w:vAlign w:val="top"/>
          </w:tcPr>
          <w:p>
            <w:pPr>
              <w:ind w:firstLine="480"/>
            </w:pPr>
            <w:r>
              <w:rPr>
                <w:rFonts w:hint="eastAsia"/>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0" w:type="dxa"/>
            <w:vAlign w:val="top"/>
          </w:tcPr>
          <w:p>
            <w:pPr>
              <w:ind w:firstLine="480"/>
            </w:pPr>
            <w:r>
              <w:rPr>
                <w:rFonts w:hint="eastAsia"/>
              </w:rPr>
              <w:t>综合</w:t>
            </w:r>
          </w:p>
        </w:tc>
        <w:tc>
          <w:tcPr>
            <w:tcW w:w="2236" w:type="dxa"/>
            <w:vAlign w:val="top"/>
          </w:tcPr>
          <w:p>
            <w:pPr>
              <w:ind w:firstLine="480"/>
            </w:pPr>
            <w:r>
              <w:rPr>
                <w:rFonts w:hint="eastAsia"/>
              </w:rPr>
              <w:t>937</w:t>
            </w:r>
          </w:p>
        </w:tc>
        <w:tc>
          <w:tcPr>
            <w:tcW w:w="2240" w:type="dxa"/>
            <w:vAlign w:val="top"/>
          </w:tcPr>
          <w:p>
            <w:pPr>
              <w:ind w:firstLine="480"/>
            </w:pPr>
            <w:r>
              <w:rPr>
                <w:rFonts w:hint="eastAsia"/>
              </w:rPr>
              <w:t>100</w:t>
            </w:r>
          </w:p>
        </w:tc>
        <w:tc>
          <w:tcPr>
            <w:tcW w:w="2240" w:type="dxa"/>
            <w:vAlign w:val="top"/>
          </w:tcPr>
          <w:p>
            <w:pPr>
              <w:ind w:firstLine="480"/>
            </w:pPr>
            <w:r>
              <w:rPr>
                <w:rFonts w:hint="eastAsia"/>
              </w:rPr>
              <w:t>100</w:t>
            </w:r>
          </w:p>
        </w:tc>
      </w:tr>
    </w:tbl>
    <w:p>
      <w:pPr>
        <w:ind w:firstLine="480"/>
      </w:pPr>
      <w:r>
        <w:rPr>
          <w:rFonts w:hint="eastAsia"/>
        </w:rPr>
        <w:t>表3中可见对工作最不满意和最满意的吸毒次数都少于工作的不满意时的次数。表4中可见经济最不满意和最满意者的吸毒次数均少于经济不满意程度时的次数。</w:t>
      </w:r>
    </w:p>
    <w:p>
      <w:pPr>
        <w:ind w:firstLine="480"/>
        <w:jc w:val="center"/>
      </w:pPr>
      <w:r>
        <w:rPr>
          <w:rFonts w:hint="eastAsia"/>
        </w:rPr>
        <w:t>表4经济满意度</w:t>
      </w:r>
      <w:r>
        <w:rPr>
          <w:rFonts w:hint="eastAsia" w:cs="宋体"/>
        </w:rPr>
        <w:t>与吸毒次数的关</w:t>
      </w:r>
      <w:r>
        <w:rPr>
          <w:rFonts w:hint="eastAsia" w:cs="宋体"/>
          <w:color w:val="000000"/>
        </w:rPr>
        <w:t>系</w:t>
      </w:r>
      <w:r>
        <w:rPr>
          <w:rFonts w:hint="eastAsia" w:ascii="方正楷体_GBK" w:hAnsi="方正楷体_GBK" w:eastAsia="方正楷体_GBK" w:cs="方正楷体_GBK"/>
          <w:color w:val="000000"/>
          <w:sz w:val="28"/>
          <w:szCs w:val="28"/>
          <w:vertAlign w:val="superscript"/>
        </w:rPr>
        <w:t>⑪</w:t>
      </w:r>
    </w:p>
    <w:tbl>
      <w:tblPr>
        <w:tblStyle w:val="50"/>
        <w:tblW w:w="8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0"/>
        <w:gridCol w:w="2236"/>
        <w:gridCol w:w="2240"/>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0" w:type="dxa"/>
            <w:vAlign w:val="top"/>
          </w:tcPr>
          <w:p>
            <w:pPr>
              <w:ind w:firstLine="480"/>
            </w:pPr>
            <w:r>
              <w:rPr>
                <w:rFonts w:hint="eastAsia"/>
              </w:rPr>
              <w:t>经济满意度</w:t>
            </w:r>
          </w:p>
        </w:tc>
        <w:tc>
          <w:tcPr>
            <w:tcW w:w="2236" w:type="dxa"/>
            <w:vAlign w:val="top"/>
          </w:tcPr>
          <w:p>
            <w:pPr>
              <w:ind w:firstLine="480"/>
            </w:pPr>
            <w:r>
              <w:rPr>
                <w:rFonts w:hint="eastAsia"/>
              </w:rPr>
              <w:t>吸毒次数</w:t>
            </w:r>
          </w:p>
        </w:tc>
        <w:tc>
          <w:tcPr>
            <w:tcW w:w="2240" w:type="dxa"/>
            <w:vAlign w:val="top"/>
          </w:tcPr>
          <w:p>
            <w:pPr>
              <w:ind w:firstLine="480"/>
            </w:pPr>
            <w:r>
              <w:rPr>
                <w:rFonts w:hint="eastAsia"/>
              </w:rPr>
              <w:t>百分比</w:t>
            </w:r>
          </w:p>
        </w:tc>
        <w:tc>
          <w:tcPr>
            <w:tcW w:w="2240" w:type="dxa"/>
            <w:vAlign w:val="top"/>
          </w:tcPr>
          <w:p>
            <w:pPr>
              <w:ind w:firstLine="480"/>
            </w:pPr>
            <w:r>
              <w:rPr>
                <w:rFonts w:hint="eastAsia"/>
              </w:rPr>
              <w:t>有效百分比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0" w:type="dxa"/>
            <w:vAlign w:val="top"/>
          </w:tcPr>
          <w:p>
            <w:pPr>
              <w:ind w:firstLine="480"/>
            </w:pPr>
            <w:r>
              <w:rPr>
                <w:rFonts w:hint="eastAsia"/>
              </w:rPr>
              <w:t>有效的很满意</w:t>
            </w:r>
          </w:p>
        </w:tc>
        <w:tc>
          <w:tcPr>
            <w:tcW w:w="2236" w:type="dxa"/>
            <w:vAlign w:val="top"/>
          </w:tcPr>
          <w:p>
            <w:pPr>
              <w:ind w:firstLine="480"/>
            </w:pPr>
            <w:r>
              <w:rPr>
                <w:rFonts w:hint="eastAsia"/>
              </w:rPr>
              <w:t>1</w:t>
            </w:r>
          </w:p>
        </w:tc>
        <w:tc>
          <w:tcPr>
            <w:tcW w:w="2240" w:type="dxa"/>
            <w:vAlign w:val="top"/>
          </w:tcPr>
          <w:p>
            <w:pPr>
              <w:ind w:firstLine="480"/>
            </w:pPr>
            <w:r>
              <w:rPr>
                <w:rFonts w:hint="eastAsia"/>
              </w:rPr>
              <w:t>0.1</w:t>
            </w:r>
          </w:p>
        </w:tc>
        <w:tc>
          <w:tcPr>
            <w:tcW w:w="2240" w:type="dxa"/>
            <w:vAlign w:val="top"/>
          </w:tcPr>
          <w:p>
            <w:pPr>
              <w:ind w:firstLine="480"/>
            </w:pPr>
            <w:r>
              <w:rPr>
                <w:rFonts w:hint="eastAsia"/>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0" w:type="dxa"/>
            <w:vAlign w:val="top"/>
          </w:tcPr>
          <w:p>
            <w:pPr>
              <w:ind w:firstLine="480"/>
            </w:pPr>
            <w:r>
              <w:rPr>
                <w:rFonts w:hint="eastAsia"/>
              </w:rPr>
              <w:t>满意</w:t>
            </w:r>
          </w:p>
        </w:tc>
        <w:tc>
          <w:tcPr>
            <w:tcW w:w="2236" w:type="dxa"/>
            <w:vAlign w:val="top"/>
          </w:tcPr>
          <w:p>
            <w:pPr>
              <w:ind w:firstLine="480"/>
            </w:pPr>
            <w:r>
              <w:rPr>
                <w:rFonts w:hint="eastAsia"/>
              </w:rPr>
              <w:t>83</w:t>
            </w:r>
          </w:p>
        </w:tc>
        <w:tc>
          <w:tcPr>
            <w:tcW w:w="2240" w:type="dxa"/>
            <w:vAlign w:val="top"/>
          </w:tcPr>
          <w:p>
            <w:pPr>
              <w:ind w:firstLine="480"/>
            </w:pPr>
            <w:r>
              <w:rPr>
                <w:rFonts w:hint="eastAsia"/>
              </w:rPr>
              <w:t>8.9</w:t>
            </w:r>
          </w:p>
        </w:tc>
        <w:tc>
          <w:tcPr>
            <w:tcW w:w="2240" w:type="dxa"/>
            <w:vAlign w:val="top"/>
          </w:tcPr>
          <w:p>
            <w:pPr>
              <w:ind w:firstLine="480"/>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0" w:type="dxa"/>
            <w:vAlign w:val="top"/>
          </w:tcPr>
          <w:p>
            <w:pPr>
              <w:ind w:firstLine="480"/>
            </w:pPr>
            <w:r>
              <w:rPr>
                <w:rFonts w:hint="eastAsia"/>
              </w:rPr>
              <w:t>不满意</w:t>
            </w:r>
          </w:p>
        </w:tc>
        <w:tc>
          <w:tcPr>
            <w:tcW w:w="2236" w:type="dxa"/>
            <w:vAlign w:val="top"/>
          </w:tcPr>
          <w:p>
            <w:pPr>
              <w:ind w:firstLine="480"/>
            </w:pPr>
            <w:r>
              <w:rPr>
                <w:rFonts w:hint="eastAsia"/>
              </w:rPr>
              <w:t>638</w:t>
            </w:r>
          </w:p>
        </w:tc>
        <w:tc>
          <w:tcPr>
            <w:tcW w:w="2240" w:type="dxa"/>
            <w:vAlign w:val="top"/>
          </w:tcPr>
          <w:p>
            <w:pPr>
              <w:ind w:firstLine="480"/>
            </w:pPr>
            <w:r>
              <w:rPr>
                <w:rFonts w:hint="eastAsia"/>
              </w:rPr>
              <w:t>68.1</w:t>
            </w:r>
          </w:p>
        </w:tc>
        <w:tc>
          <w:tcPr>
            <w:tcW w:w="2240" w:type="dxa"/>
            <w:vAlign w:val="top"/>
          </w:tcPr>
          <w:p>
            <w:pPr>
              <w:ind w:firstLine="480"/>
            </w:pPr>
            <w:r>
              <w:rPr>
                <w:rFonts w:hint="eastAsia"/>
              </w:rPr>
              <w:t>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0" w:type="dxa"/>
            <w:vAlign w:val="top"/>
          </w:tcPr>
          <w:p>
            <w:pPr>
              <w:ind w:firstLine="480"/>
            </w:pPr>
            <w:r>
              <w:rPr>
                <w:rFonts w:hint="eastAsia"/>
              </w:rPr>
              <w:t>非常不满意</w:t>
            </w:r>
          </w:p>
        </w:tc>
        <w:tc>
          <w:tcPr>
            <w:tcW w:w="2236" w:type="dxa"/>
            <w:vAlign w:val="top"/>
          </w:tcPr>
          <w:p>
            <w:pPr>
              <w:ind w:firstLine="480"/>
            </w:pPr>
            <w:r>
              <w:rPr>
                <w:rFonts w:hint="eastAsia"/>
              </w:rPr>
              <w:t>215</w:t>
            </w:r>
          </w:p>
        </w:tc>
        <w:tc>
          <w:tcPr>
            <w:tcW w:w="2240" w:type="dxa"/>
            <w:vAlign w:val="top"/>
          </w:tcPr>
          <w:p>
            <w:pPr>
              <w:ind w:firstLine="480"/>
            </w:pPr>
            <w:r>
              <w:rPr>
                <w:rFonts w:hint="eastAsia"/>
              </w:rPr>
              <w:t>22.9</w:t>
            </w:r>
          </w:p>
        </w:tc>
        <w:tc>
          <w:tcPr>
            <w:tcW w:w="2240" w:type="dxa"/>
            <w:vAlign w:val="top"/>
          </w:tcPr>
          <w:p>
            <w:pPr>
              <w:ind w:firstLine="480"/>
            </w:pPr>
            <w:r>
              <w:rPr>
                <w:rFonts w:hint="eastAsia"/>
              </w:rPr>
              <w:t>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30" w:type="dxa"/>
            <w:vAlign w:val="top"/>
          </w:tcPr>
          <w:p>
            <w:pPr>
              <w:ind w:firstLine="480"/>
            </w:pPr>
            <w:r>
              <w:rPr>
                <w:rFonts w:hint="eastAsia"/>
              </w:rPr>
              <w:t>综合</w:t>
            </w:r>
          </w:p>
        </w:tc>
        <w:tc>
          <w:tcPr>
            <w:tcW w:w="2236" w:type="dxa"/>
            <w:vAlign w:val="top"/>
          </w:tcPr>
          <w:p>
            <w:pPr>
              <w:ind w:firstLine="480"/>
            </w:pPr>
            <w:r>
              <w:rPr>
                <w:rFonts w:hint="eastAsia"/>
              </w:rPr>
              <w:t>937</w:t>
            </w:r>
          </w:p>
        </w:tc>
        <w:tc>
          <w:tcPr>
            <w:tcW w:w="2240" w:type="dxa"/>
            <w:vAlign w:val="top"/>
          </w:tcPr>
          <w:p>
            <w:pPr>
              <w:ind w:firstLine="480"/>
            </w:pPr>
            <w:r>
              <w:rPr>
                <w:rFonts w:hint="eastAsia"/>
              </w:rPr>
              <w:t>100</w:t>
            </w:r>
          </w:p>
        </w:tc>
        <w:tc>
          <w:tcPr>
            <w:tcW w:w="2240" w:type="dxa"/>
            <w:vAlign w:val="top"/>
          </w:tcPr>
          <w:p>
            <w:pPr>
              <w:ind w:firstLine="480"/>
            </w:pPr>
            <w:r>
              <w:rPr>
                <w:rFonts w:hint="eastAsia"/>
              </w:rPr>
              <w:t>100</w:t>
            </w:r>
          </w:p>
        </w:tc>
      </w:tr>
    </w:tbl>
    <w:p>
      <w:pPr>
        <w:ind w:firstLine="480"/>
      </w:pPr>
      <w:r>
        <w:rPr>
          <w:rFonts w:hint="eastAsia"/>
        </w:rPr>
        <w:t>除对台湾地区吸毒人群的经济收入调查外，对大陆地区贩毒者经济背景的调查结果也有一个特特别的现象。大陆对贩毒人员的调查显示，他们往往具有如下关键词所描绘的身份背景：流动人口，这些流动人口一般是妇女、农民、渔民、青年人（这一调查是集中在广东等流动人口多的地</w:t>
      </w:r>
      <w:r>
        <w:rPr>
          <w:rFonts w:hint="eastAsia"/>
          <w:color w:val="000000"/>
        </w:rPr>
        <w:t>区</w:t>
      </w:r>
      <w:r>
        <w:rPr>
          <w:rFonts w:hint="eastAsia" w:ascii="方正楷体_GBK" w:hAnsi="方正楷体_GBK" w:eastAsia="方正楷体_GBK" w:cs="方正楷体_GBK"/>
          <w:color w:val="000000"/>
          <w:sz w:val="28"/>
          <w:szCs w:val="28"/>
          <w:vertAlign w:val="superscript"/>
        </w:rPr>
        <w:t>⑫</w:t>
      </w:r>
      <w:r>
        <w:rPr>
          <w:rFonts w:hint="eastAsia"/>
        </w:rPr>
        <w:t>）。一般来说，能离开家乡到外地去打工的人，是身强力壮，或精力充沛的，却自认为经济条件需要改善的群体。有关资料显示</w:t>
      </w:r>
      <w:r>
        <w:t xml:space="preserve">, </w:t>
      </w:r>
      <w:r>
        <w:rPr>
          <w:rFonts w:hint="eastAsia"/>
        </w:rPr>
        <w:t>大城市中的罪犯有很多都来自流动人口，在北京是</w:t>
      </w:r>
      <w:r>
        <w:t xml:space="preserve">46% , </w:t>
      </w:r>
      <w:r>
        <w:rPr>
          <w:rFonts w:hint="eastAsia"/>
        </w:rPr>
        <w:t>上海是</w:t>
      </w:r>
      <w:r>
        <w:t xml:space="preserve">70% </w:t>
      </w:r>
      <w:r>
        <w:rPr>
          <w:rFonts w:hint="eastAsia"/>
        </w:rPr>
        <w:t>-</w:t>
      </w:r>
      <w:r>
        <w:t xml:space="preserve">80% , </w:t>
      </w:r>
      <w:r>
        <w:rPr>
          <w:rFonts w:hint="eastAsia"/>
        </w:rPr>
        <w:t>广州是</w:t>
      </w:r>
      <w:r>
        <w:t xml:space="preserve">50%, </w:t>
      </w:r>
      <w:r>
        <w:rPr>
          <w:rFonts w:hint="eastAsia"/>
        </w:rPr>
        <w:t>深圳是</w:t>
      </w:r>
      <w:r>
        <w:t>97</w:t>
      </w:r>
      <w:r>
        <w:rPr>
          <w:color w:val="000000"/>
        </w:rPr>
        <w:t>%</w:t>
      </w:r>
      <w:r>
        <w:rPr>
          <w:rFonts w:hint="eastAsia" w:ascii="方正楷体_GBK" w:hAnsi="方正楷体_GBK" w:eastAsia="方正楷体_GBK" w:cs="方正楷体_GBK"/>
          <w:color w:val="000000"/>
          <w:sz w:val="28"/>
          <w:szCs w:val="28"/>
          <w:vertAlign w:val="superscript"/>
        </w:rPr>
        <w:t>⑬</w:t>
      </w:r>
      <w:r>
        <w:rPr>
          <w:rFonts w:hint="eastAsia"/>
          <w:color w:val="000000"/>
        </w:rPr>
        <w:t>。</w:t>
      </w:r>
      <w:r>
        <w:rPr>
          <w:rFonts w:hint="eastAsia"/>
        </w:rPr>
        <w:t>以上分析可看出经济状况对一个人的行为有着重要的影响。社会财富的分配与毒品犯罪有相当的关系。经济收入差距过大，会给犯罪的形成带来客观条件。治理毒品犯罪的困境还在于如何动用社会力量和实施合理的收入分配制度综合治理。</w:t>
      </w:r>
    </w:p>
    <w:p>
      <w:pPr>
        <w:pStyle w:val="4"/>
        <w:ind w:firstLine="560"/>
      </w:pPr>
      <w:r>
        <w:rPr>
          <w:rFonts w:hint="eastAsia"/>
        </w:rPr>
        <w:t>四、两岸警方治理跨境毒品犯罪的困境</w:t>
      </w:r>
    </w:p>
    <w:p>
      <w:pPr>
        <w:ind w:firstLine="480"/>
      </w:pPr>
      <w:r>
        <w:rPr>
          <w:rFonts w:hint="eastAsia"/>
        </w:rPr>
        <w:t>海峡两岸刑事司法合作始于20世纪80年代末，两个主要途径，一是国际刑警组织，一是红十字会和“海协会”、“海基会”等民间组织。两岸警方借助国际刑警组织总部及有关国家中心局建立了间接联系</w:t>
      </w:r>
      <w:r>
        <w:t xml:space="preserve">, </w:t>
      </w:r>
      <w:r>
        <w:rPr>
          <w:rFonts w:hint="eastAsia"/>
        </w:rPr>
        <w:t>并实施了个案协作，于19</w:t>
      </w:r>
      <w:r>
        <w:t>89</w:t>
      </w:r>
      <w:r>
        <w:rPr>
          <w:rFonts w:hint="eastAsia"/>
        </w:rPr>
        <w:t>年在国际刑警组织及新加坡国家中心局配合下，大陆警方向台湾警方移交了逃到大陆的台湾杀人犯杨明</w:t>
      </w:r>
      <w:r>
        <w:rPr>
          <w:rFonts w:hint="eastAsia"/>
          <w:color w:val="000000"/>
        </w:rPr>
        <w:t>宗</w:t>
      </w:r>
      <w:r>
        <w:rPr>
          <w:rFonts w:hint="eastAsia" w:ascii="方正楷体_GBK" w:hAnsi="方正楷体_GBK" w:eastAsia="方正楷体_GBK" w:cs="方正楷体_GBK"/>
          <w:color w:val="000000"/>
          <w:sz w:val="28"/>
          <w:szCs w:val="28"/>
          <w:vertAlign w:val="superscript"/>
        </w:rPr>
        <w:t>⑭</w:t>
      </w:r>
      <w:r>
        <w:rPr>
          <w:rFonts w:hint="eastAsia"/>
        </w:rPr>
        <w:t>。这使得两岸刑事司法合作从无到有。</w:t>
      </w:r>
    </w:p>
    <w:p>
      <w:pPr>
        <w:ind w:firstLine="480"/>
      </w:pPr>
      <w:r>
        <w:rPr>
          <w:rFonts w:hint="eastAsia"/>
        </w:rPr>
        <w:t>1</w:t>
      </w:r>
      <w:r>
        <w:t>99</w:t>
      </w:r>
      <w:r>
        <w:rPr>
          <w:rFonts w:hint="eastAsia"/>
        </w:rPr>
        <w:t>0年两岸红十字组织签署的《关于违规进入对方地区的人员及刑事嫌疑犯或刑事犯遣返作业协议书》（简称《金门协议》）。</w:t>
      </w:r>
      <w:r>
        <w:t>2000</w:t>
      </w:r>
      <w:r>
        <w:rPr>
          <w:rFonts w:hint="eastAsia"/>
        </w:rPr>
        <w:t>年港澳回归后以后海峡两岸刑侦机关再次通加强司法互动，开辟了“澳门遣送模式”。以钟万亿为首的特大跨境贩毒案的告破是两岸警方合作成功的标志之一。</w:t>
      </w:r>
    </w:p>
    <w:p>
      <w:pPr>
        <w:ind w:firstLine="480"/>
      </w:pPr>
      <w:r>
        <w:rPr>
          <w:rFonts w:hint="eastAsia" w:cs="宋体"/>
        </w:rPr>
        <w:t>台湾法务部门数据显示在1998年查获来自大陆地区的海洛因高达78%,2006年比例下降至10%。这源自两个重要经验，一是专设机构的结果，公安部禁毒局的设立使跨国毒品走私活动成本增加，二是交通改善使隐蔽道路公开起来。</w:t>
      </w:r>
    </w:p>
    <w:p>
      <w:pPr>
        <w:ind w:firstLine="480"/>
      </w:pPr>
      <w:r>
        <w:rPr>
          <w:rFonts w:hint="eastAsia"/>
        </w:rPr>
        <w:t>海峡两岸警方为打击跨境毒品犯罪网络积极寻求合作的途径与方式，取得了一定成果，但还存在困境。</w:t>
      </w:r>
    </w:p>
    <w:p>
      <w:pPr>
        <w:ind w:firstLine="540"/>
      </w:pPr>
      <w:r>
        <w:rPr>
          <w:rFonts w:hint="eastAsia"/>
          <w:iCs/>
          <w:smallCaps/>
          <w:spacing w:val="5"/>
          <w:sz w:val="26"/>
          <w:szCs w:val="26"/>
        </w:rPr>
        <w:t>（</w:t>
      </w:r>
      <w:r>
        <w:rPr>
          <w:rFonts w:hint="eastAsia"/>
        </w:rPr>
        <w:t>一）双方虽然达成查缉与遣返案犯的合作协议，但两岸犯罪情报的联系与传递，缺乏直接对话的窗口，使得犯罪情报信息无法及时交流传递，只能经由海协会、海基会等民间组织来传递信息，这对于十分依赖情报进行查缉和侦查行动的缉毒工作来说，将直接影响对毒品犯罪的打击成效。无法建立犯罪情报交换机制，既难以建立所需的毒品犯罪情报资料库，也掌握不了两岸跨境毒品犯罪组织活动的及时情报，如走私贩运毒品的路线方式、涉案人员的身份背景、境内外毒贩的近期活动、毒资的来源与流向、洗钱的方法等，这对于预防和打击跨境毒品犯罪是一重要的缺失环节。由于缺少直接快速的合作通道和可循的长期合作机制，共同打击毒品犯罪行动面临困境。十几年来，两岸在刑事司法方面的联系与协作几乎没有新的突破。</w:t>
      </w:r>
    </w:p>
    <w:p>
      <w:pPr>
        <w:ind w:firstLine="480"/>
      </w:pPr>
      <w:r>
        <w:rPr>
          <w:rFonts w:hint="eastAsia"/>
        </w:rPr>
        <w:t>（</w:t>
      </w:r>
      <w:r>
        <w:t>二</w:t>
      </w:r>
      <w:r>
        <w:rPr>
          <w:rFonts w:hint="eastAsia"/>
        </w:rPr>
        <w:t>）</w:t>
      </w:r>
      <w:r>
        <w:t>两岸警方在侦破毒品案件中，需要对方提供涉案嫌犯的有关情况、协助监控案件关系人、使用秘密情报人员、代为调查取证等协助行动时，缺少侦查合作的制度性保障和具体的操作规程，往往会因为多种缘由致案件侦查失败。</w:t>
      </w:r>
    </w:p>
    <w:p>
      <w:pPr>
        <w:ind w:firstLine="480"/>
      </w:pPr>
      <w:r>
        <w:rPr>
          <w:rFonts w:hint="eastAsia"/>
        </w:rPr>
        <w:t>尤其是有的跨境毒品案件的主犯在境外遥控指挥，将台湾海峡作为逃避侦查的天然屏障，为查清贩毒活动内幕，摧毁贩毒集团，必需及时的情报沟通和司法方面的联系与协作。</w:t>
      </w:r>
    </w:p>
    <w:p>
      <w:pPr>
        <w:ind w:firstLine="480"/>
      </w:pPr>
      <w:r>
        <w:rPr>
          <w:rFonts w:hint="eastAsia"/>
        </w:rPr>
        <w:t>（三）两岸刑事案件侦查权的差异</w:t>
      </w:r>
    </w:p>
    <w:p>
      <w:pPr>
        <w:ind w:firstLine="480"/>
        <w:rPr>
          <w:rFonts w:cs="宋体"/>
        </w:rPr>
      </w:pPr>
      <w:r>
        <w:rPr>
          <w:rFonts w:hint="eastAsia"/>
        </w:rPr>
        <w:t>两岸</w:t>
      </w:r>
      <w:r>
        <w:t>司法联系与协作不足，</w:t>
      </w:r>
      <w:r>
        <w:rPr>
          <w:rFonts w:hint="eastAsia"/>
        </w:rPr>
        <w:t>很重要原因在于刑</w:t>
      </w:r>
      <w:r>
        <w:rPr>
          <w:rFonts w:hint="eastAsia" w:cs="宋体"/>
        </w:rPr>
        <w:t>事管辖权的争议。大陆地区作为与大陆法系的法域，使得它在与台湾合作中出现了不对称局面，一方面大陆强调检察机关既要受同级国家权力机关或政府的领导</w:t>
      </w:r>
      <w:r>
        <w:rPr>
          <w:rFonts w:hint="eastAsia"/>
        </w:rPr>
        <w:t>或监督，同时又要受上级检察机关的领导，下级检察院同时还要接受地方人大及其常委会的领导，是一种双重领导与监督体制；另一方面大陆在侦查权的问题上，强调侦查的专门性，依据大陆法律规定；再有，大陆公安机关作为人民民主专政的重要工具，人民警察具既具有行政执法权，又具有刑事司法的职责。这些职能是无法让渡和不可替代的。简言之，人民警察是承担着打击犯罪、维护社会稳定的特定行为主体。因此，大陆地区的大部分案件的侦查权在公安机关，少部分案件（反贪反腐案件）侦查权在检察院等机关。有权进行侦查的机关和部门包括：公安机关、国家安全机关、人民检察院、军队保卫部门和监狱。大陆地区的检察制度是围绕着监督职能设置的，公安机关与检查机关均存在着行政和司法的双重属性。这种检察院的监督职能体现了行政属性，公安机关的行政化更为显著，对于大陆地区的合作对象的司法机关事务活动的司法化趋势，我们在为维护保持着自由的行政化特点，显然在开展区际合作中会遇到从结构到内涵的差异与不对称。而台湾地区的检察官</w:t>
      </w:r>
      <w:r>
        <w:rPr>
          <w:rFonts w:hint="eastAsia" w:cs="宋体"/>
        </w:rPr>
        <w:t>是唯一的侦查主体，台湾警察、海巡、调查、宪兵等均为司法警察，他们是侦查的辅助性机关。</w:t>
      </w:r>
    </w:p>
    <w:p>
      <w:pPr>
        <w:ind w:firstLine="480"/>
      </w:pPr>
      <w:r>
        <w:rPr>
          <w:rFonts w:hint="eastAsia"/>
        </w:rPr>
        <w:t>（四）两岸除侦查主体权限的较大差异外，在扣押、冻结、搜查等的强制性侦查措施上，大陆公安机关与检查机关可以直接根据案件的管辖范围来采取强制性侦查措施，但是台湾检察官向法院请求、或司法警察经过检察官的准许后可以向法院请求后，才能采取上述系列强制性侦查措施。程序不同，台湾地区需要经过更多的环节得到这些措施的落实，从而使合作的时间成本变得更加不可确定和模糊，合作案件的期限有更多的不确定性。</w:t>
      </w:r>
    </w:p>
    <w:p>
      <w:pPr>
        <w:ind w:firstLine="480"/>
      </w:pPr>
      <w:r>
        <w:rPr>
          <w:rFonts w:hint="eastAsia"/>
        </w:rPr>
        <w:t>两岸合作之所以也热衷于签署双边性的条约，更大的本质意义是消除各自法制基础上存在的冲突。而在两岸所签署的各类双边合作、刑事司法协助的条约中，对所存在的从结构到内涵的冲突的解决也未尽。</w:t>
      </w:r>
    </w:p>
    <w:p>
      <w:pPr>
        <w:ind w:firstLine="480"/>
        <w:rPr>
          <w:rFonts w:cs="Courier New"/>
        </w:rPr>
      </w:pPr>
      <w:r>
        <w:rPr>
          <w:rFonts w:hint="eastAsia"/>
        </w:rPr>
        <w:t>两岸相互给予对方协助调查，在协助入境调查方面，台湾学者则强调要尊重对方的司法的独立性。然而，两岸现有刑事管辖还存在许多盲点。</w:t>
      </w:r>
      <w:r>
        <w:rPr>
          <w:rFonts w:hint="eastAsia" w:cs="Courier New"/>
        </w:rPr>
        <w:t>如，2010</w:t>
      </w:r>
      <w:r>
        <w:rPr>
          <w:rFonts w:cs="Courier New"/>
        </w:rPr>
        <w:t>年菲律宾警方</w:t>
      </w:r>
      <w:r>
        <w:rPr>
          <w:rFonts w:hint="eastAsia" w:cs="Courier New"/>
        </w:rPr>
        <w:t>将</w:t>
      </w:r>
      <w:r>
        <w:rPr>
          <w:rFonts w:cs="Courier New"/>
        </w:rPr>
        <w:t>在马尼拉逮捕涉及跨国诈骗</w:t>
      </w:r>
      <w:r>
        <w:rPr>
          <w:rFonts w:hint="eastAsia" w:cs="Courier New"/>
        </w:rPr>
        <w:t>1.4亿人民币的</w:t>
      </w:r>
      <w:r>
        <w:rPr>
          <w:rFonts w:cs="Courier New"/>
        </w:rPr>
        <w:t>14名台湾</w:t>
      </w:r>
      <w:r>
        <w:rPr>
          <w:rFonts w:hint="eastAsia" w:cs="Courier New"/>
        </w:rPr>
        <w:t>人</w:t>
      </w:r>
      <w:r>
        <w:rPr>
          <w:rFonts w:cs="Courier New"/>
        </w:rPr>
        <w:t>、10名大陆</w:t>
      </w:r>
      <w:r>
        <w:rPr>
          <w:rFonts w:hint="eastAsia" w:cs="Courier New"/>
        </w:rPr>
        <w:t>公民遣返给大陆，因此受到台湾的不满</w:t>
      </w:r>
      <w:r>
        <w:rPr>
          <w:rFonts w:cs="Courier New"/>
        </w:rPr>
        <w:t>。</w:t>
      </w:r>
      <w:r>
        <w:rPr>
          <w:rFonts w:hint="eastAsia" w:cs="Courier New"/>
        </w:rPr>
        <w:t>两岸在管辖对象上又都采用属人刑事管辖原则，都将本地区公民释为双方地区的公民在内；在管辖原则上，两岸刑法均实行属地原则，即管辖领域包括双方地区在内；而在犯罪地的认定上，两岸均主张不论犯罪行为还是犯罪结果，有一项发生在本领域内，就认为是在本领域内犯</w:t>
      </w:r>
      <w:r>
        <w:rPr>
          <w:rFonts w:hint="eastAsia" w:cs="Courier New"/>
          <w:color w:val="000000"/>
        </w:rPr>
        <w:t>罪</w:t>
      </w:r>
      <w:r>
        <w:rPr>
          <w:rFonts w:hint="eastAsia" w:ascii="方正楷体_GBK" w:hAnsi="方正楷体_GBK" w:eastAsia="方正楷体_GBK" w:cs="方正楷体_GBK"/>
          <w:color w:val="000000"/>
          <w:sz w:val="28"/>
          <w:szCs w:val="28"/>
          <w:vertAlign w:val="superscript"/>
        </w:rPr>
        <w:t>⑮</w:t>
      </w:r>
      <w:r>
        <w:rPr>
          <w:rFonts w:hint="eastAsia" w:cs="Courier New"/>
        </w:rPr>
        <w:t>。这就使得对方刑法在本实际控制区域内的适用，造成司法机关刑事管辖权上的冲突。</w:t>
      </w:r>
    </w:p>
    <w:p>
      <w:pPr>
        <w:ind w:firstLine="480"/>
      </w:pPr>
      <w:r>
        <w:rPr>
          <w:rFonts w:hint="eastAsia"/>
        </w:rPr>
        <w:t>当然，两岸应开展相关主管部门交叉合作，除开展禁毒部门对口合作外，还要发展刑事部门及其他部门合作。在台湾地区，涉及跨境禁毒事务的部门包括法务部门、教育部门、外交部门、行政主管部门卫生署。这就需要两岸思考建立一个综合性的承载各类刑事案件信息的平台。2001年“水仙行</w:t>
      </w:r>
      <w:r>
        <w:rPr>
          <w:rFonts w:hint="eastAsia"/>
          <w:color w:val="000000"/>
        </w:rPr>
        <w:t>动</w:t>
      </w:r>
      <w:r>
        <w:rPr>
          <w:rFonts w:hint="eastAsia" w:ascii="方正楷体_GBK" w:hAnsi="方正楷体_GBK" w:eastAsia="方正楷体_GBK" w:cs="方正楷体_GBK"/>
          <w:color w:val="000000"/>
          <w:sz w:val="28"/>
          <w:szCs w:val="28"/>
          <w:vertAlign w:val="superscript"/>
        </w:rPr>
        <w:t>⑯</w:t>
      </w:r>
      <w:r>
        <w:rPr>
          <w:rFonts w:hint="eastAsia"/>
          <w:color w:val="000000"/>
        </w:rPr>
        <w:t>”</w:t>
      </w:r>
      <w:r>
        <w:rPr>
          <w:rFonts w:hint="eastAsia"/>
        </w:rPr>
        <w:t>案启迪两岸也应充分依托国际刑警组织开展合作。</w:t>
      </w:r>
    </w:p>
    <w:p>
      <w:pPr>
        <w:pStyle w:val="4"/>
        <w:ind w:firstLine="560"/>
        <w:rPr>
          <w:sz w:val="22"/>
          <w:szCs w:val="22"/>
        </w:rPr>
      </w:pPr>
      <w:r>
        <w:rPr>
          <w:rFonts w:hint="eastAsia"/>
        </w:rPr>
        <w:t>五、法律冲突与管辖权冲突构成</w:t>
      </w:r>
    </w:p>
    <w:p>
      <w:pPr>
        <w:ind w:firstLine="480"/>
      </w:pPr>
      <w:r>
        <w:rPr>
          <w:rFonts w:hint="eastAsia"/>
        </w:rPr>
        <w:t>大陆地区与台湾地区</w:t>
      </w:r>
      <w:r>
        <w:rPr>
          <w:rFonts w:hint="eastAsia" w:cs="Courier New"/>
        </w:rPr>
        <w:t>空间特征上跨越了两个独立且不同的法</w:t>
      </w:r>
      <w:r>
        <w:rPr>
          <w:rFonts w:hint="eastAsia" w:cs="Courier New"/>
          <w:color w:val="000000"/>
        </w:rPr>
        <w:t>域</w:t>
      </w:r>
      <w:r>
        <w:rPr>
          <w:rFonts w:hint="eastAsia" w:ascii="方正楷体_GBK" w:hAnsi="方正楷体_GBK" w:eastAsia="方正楷体_GBK" w:cs="方正楷体_GBK"/>
          <w:color w:val="000000"/>
          <w:sz w:val="28"/>
          <w:szCs w:val="28"/>
          <w:vertAlign w:val="superscript"/>
        </w:rPr>
        <w:t>⑰</w:t>
      </w:r>
      <w:r>
        <w:rPr>
          <w:rFonts w:hint="eastAsia" w:cs="Courier New"/>
        </w:rPr>
        <w:t>，两岸仅能在各自实际控制区域范围内实行本方制定的法律。</w:t>
      </w:r>
      <w:r>
        <w:rPr>
          <w:rFonts w:hint="eastAsia"/>
        </w:rPr>
        <w:t>除了复杂政治因素外，两岸法律制度的差异使司法人员要不断寻找适用的共同原则。政治、法律制度的差异、执法的灰色地带和彼此之间</w:t>
      </w:r>
      <w:r>
        <w:t>(</w:t>
      </w:r>
      <w:r>
        <w:rPr>
          <w:rFonts w:hint="eastAsia" w:cs="宋体"/>
        </w:rPr>
        <w:t>特别是大陆地区、港澳地区与台湾地区之间</w:t>
      </w:r>
      <w:r>
        <w:rPr>
          <w:rFonts w:cs="宋体"/>
        </w:rPr>
        <w:t>)</w:t>
      </w:r>
      <w:r>
        <w:rPr>
          <w:rFonts w:hint="eastAsia" w:cs="宋体"/>
        </w:rPr>
        <w:t>缺乏有效的合作机制，</w:t>
      </w:r>
      <w:r>
        <w:rPr>
          <w:rFonts w:hint="eastAsia"/>
        </w:rPr>
        <w:t>给跨境贩毒集团可乘</w:t>
      </w:r>
      <w:r>
        <w:rPr>
          <w:rFonts w:hint="eastAsia"/>
          <w:color w:val="000000"/>
        </w:rPr>
        <w:t>之机</w:t>
      </w:r>
      <w:r>
        <w:rPr>
          <w:rFonts w:hint="eastAsia" w:ascii="方正楷体_GBK" w:hAnsi="方正楷体_GBK" w:eastAsia="方正楷体_GBK" w:cs="方正楷体_GBK"/>
          <w:color w:val="000000"/>
          <w:sz w:val="28"/>
          <w:szCs w:val="28"/>
          <w:vertAlign w:val="superscript"/>
        </w:rPr>
        <w:t>⑱</w:t>
      </w:r>
      <w:r>
        <w:rPr>
          <w:rFonts w:hint="eastAsia"/>
          <w:color w:val="000000"/>
        </w:rPr>
        <w:t>。</w:t>
      </w:r>
    </w:p>
    <w:p>
      <w:pPr>
        <w:ind w:firstLine="480"/>
      </w:pPr>
      <w:r>
        <w:rPr>
          <w:rFonts w:hint="eastAsia"/>
        </w:rPr>
        <w:t>台湾地区治理毒品犯罪的法律比较分散，主要包括2004年1月经过修订施行的《毒品危害防制条例》、《戒治处分执行条例》、《药事法》《药事法施行细则》、《管制药品管理条例》（</w:t>
      </w:r>
      <w:r>
        <w:t>该条例原称“麻醉药品管理条例”，系台湾地区现行的另一部毒品犯罪特别法</w:t>
      </w:r>
      <w:r>
        <w:rPr>
          <w:rFonts w:hint="eastAsia"/>
        </w:rPr>
        <w:t>）、</w:t>
      </w:r>
      <w:r>
        <w:t>《管制药品管理条例施行细则》和《毒品危害防制条例》</w:t>
      </w:r>
      <w:r>
        <w:rPr>
          <w:rFonts w:hint="eastAsia"/>
        </w:rPr>
        <w:t>法律规定，构成惩处吸毒人及执行对其戒毒的法律体系。</w:t>
      </w:r>
    </w:p>
    <w:p>
      <w:pPr>
        <w:ind w:firstLine="480"/>
      </w:pPr>
      <w:r>
        <w:rPr>
          <w:rFonts w:hint="eastAsia"/>
        </w:rPr>
        <w:t>大陆地区的相关法律则比较集中。截止2010年底，大陆地区涉及经济类犯罪的刑事司法协助条约达49项，引渡条约31项，移管被判刑人6项，打击三股势力协定6项，绝大部分已经生效。相关理论研究主要停留在一些基本原则和理念探讨上，缺乏具体制度设计，尤其缺乏针对特定领域犯罪的实证研究和对策性研究。</w:t>
      </w:r>
    </w:p>
    <w:p>
      <w:pPr>
        <w:ind w:firstLine="480"/>
        <w:rPr>
          <w:rFonts w:cs="宋体"/>
        </w:rPr>
      </w:pPr>
      <w:r>
        <w:rPr>
          <w:rFonts w:hint="eastAsia"/>
        </w:rPr>
        <w:t>与台湾司法协助机制的完善将会推动刑事司法合作机制的完善。</w:t>
      </w:r>
      <w:r>
        <w:rPr>
          <w:rFonts w:hint="eastAsia" w:cs="宋体"/>
        </w:rPr>
        <w:t>最近半个世纪台湾地区警务活动形成了自己的系统和制度。</w:t>
      </w:r>
      <w:r>
        <w:rPr>
          <w:rFonts w:hint="eastAsia" w:cs="Courier New"/>
        </w:rPr>
        <w:t>随着两岸司法互助合作加深，</w:t>
      </w:r>
      <w:r>
        <w:t>案件管辖、文书送达、证据采信、调查取证、判决认可、罪犯移管</w:t>
      </w:r>
      <w:r>
        <w:rPr>
          <w:rFonts w:hint="eastAsia"/>
        </w:rPr>
        <w:t>、</w:t>
      </w:r>
      <w:r>
        <w:rPr>
          <w:rFonts w:hint="eastAsia" w:cs="宋体"/>
        </w:rPr>
        <w:t>程序互助、情报交流、联合办案等方面是合作重点。</w:t>
      </w:r>
    </w:p>
    <w:p>
      <w:pPr>
        <w:ind w:firstLine="480"/>
        <w:rPr>
          <w:rFonts w:cs="Courier New"/>
        </w:rPr>
      </w:pPr>
      <w:bookmarkStart w:id="1" w:name="_Toc168631916"/>
      <w:bookmarkStart w:id="2" w:name="_Toc168810926"/>
      <w:bookmarkStart w:id="3" w:name="_Toc168813135"/>
      <w:bookmarkStart w:id="4" w:name="_Toc169082521"/>
      <w:bookmarkStart w:id="5" w:name="_Toc169352621"/>
      <w:bookmarkStart w:id="6" w:name="_Toc169352740"/>
      <w:bookmarkStart w:id="7" w:name="_Toc169621179"/>
      <w:r>
        <w:rPr>
          <w:rFonts w:hint="eastAsia" w:cs="Courier New"/>
        </w:rPr>
        <w:t>2009年胡锦涛总书记曾经主张两岸在涉外事务中避免不必要的内耗，增进中华民族整体利</w:t>
      </w:r>
      <w:r>
        <w:rPr>
          <w:rFonts w:hint="eastAsia" w:cs="Courier New"/>
          <w:color w:val="000000"/>
        </w:rPr>
        <w:t>益</w:t>
      </w:r>
      <w:r>
        <w:rPr>
          <w:rFonts w:hint="eastAsia" w:ascii="方正楷体_GBK" w:hAnsi="方正楷体_GBK" w:eastAsia="方正楷体_GBK" w:cs="方正楷体_GBK"/>
          <w:color w:val="000000"/>
          <w:sz w:val="28"/>
          <w:szCs w:val="28"/>
          <w:vertAlign w:val="superscript"/>
        </w:rPr>
        <w:t>⑲</w:t>
      </w:r>
      <w:r>
        <w:rPr>
          <w:rFonts w:hint="eastAsia" w:cs="Courier New"/>
        </w:rPr>
        <w:t>，这对两岸治理互涉犯罪问题有重要指导意义。在预防和惩处犯罪问题上，重在简化程序，避免繁琐，法律地位并非中央与地方关系，应避免相互的行政命令或司法指令；为便于诉讼程序，可考虑将被判刑人置于更利于其接受改造的法域之地去。</w:t>
      </w:r>
    </w:p>
    <w:p>
      <w:pPr>
        <w:ind w:firstLine="480"/>
        <w:rPr>
          <w:rFonts w:cs="Courier New"/>
        </w:rPr>
      </w:pPr>
      <w:r>
        <w:rPr>
          <w:rFonts w:hint="eastAsia"/>
        </w:rPr>
        <w:t>目前，两岸积极地开展刑事司法互助刑事活动，制定两岸相互认可的刑事判决的罪行种类及取证方式、设置刑事联络官办公室、建立被判刑人移管制度等，对解决可能引发两岸刑事司法合作的犯罪问题。海协会和海基</w:t>
      </w:r>
      <w:r>
        <w:rPr>
          <w:rFonts w:hint="eastAsia"/>
          <w:color w:val="000000"/>
        </w:rPr>
        <w:t>会</w:t>
      </w:r>
      <w:r>
        <w:rPr>
          <w:rFonts w:hint="eastAsia" w:ascii="方正楷体_GBK" w:hAnsi="方正楷体_GBK" w:eastAsia="方正楷体_GBK" w:cs="方正楷体_GBK"/>
          <w:color w:val="000000"/>
          <w:sz w:val="28"/>
          <w:szCs w:val="28"/>
          <w:vertAlign w:val="superscript"/>
        </w:rPr>
        <w:t>⑳</w:t>
      </w:r>
      <w:r>
        <w:rPr>
          <w:rFonts w:hint="eastAsia"/>
        </w:rPr>
        <w:t>于2009年4月促成</w:t>
      </w:r>
      <w:r>
        <w:rPr>
          <w:rFonts w:hint="eastAsia" w:cs="Courier New"/>
        </w:rPr>
        <w:t>民间组织签订</w:t>
      </w:r>
      <w:r>
        <w:rPr>
          <w:rFonts w:hint="eastAsia"/>
        </w:rPr>
        <w:t>《海峡两岸共同打击犯罪及司法互助协议》（即《南京协议》），</w:t>
      </w:r>
      <w:r>
        <w:rPr>
          <w:rFonts w:hint="eastAsia" w:cs="Courier New"/>
        </w:rPr>
        <w:t>涉及到了刑事诉讼程序和刑法执行等多个方面</w:t>
      </w:r>
      <w:r>
        <w:rPr>
          <w:rFonts w:hint="eastAsia"/>
        </w:rPr>
        <w:t>，涉及刑事司法合作条文有7个，协议的生效对两岸共同打击犯罪提供了法律依据，尤其在遣返通缉犯和减少跨境犯罪上起到极大促进作用</w:t>
      </w:r>
      <w:r>
        <w:rPr>
          <w:rFonts w:hint="eastAsia" w:cs="Courier New"/>
        </w:rPr>
        <w:t>。具体负责执行该协议的主体是两岸司法行政机关、刑事侦查部门等。</w:t>
      </w:r>
      <w:r>
        <w:rPr>
          <w:rFonts w:hint="eastAsia"/>
        </w:rPr>
        <w:t>互助制度还需要考虑刑事司法合作制度形式差异导致的程序不同，如被判刑人的移管与犯罪侦查互助程序的不同。两岸也可以尝试刑事司法一体化，这一先例从英国可以找到借鉴。英国三个法域中每个都有相对独立的立法权和司法权，英国以统一立法形式解决区际司法协助问题。</w:t>
      </w:r>
      <w:bookmarkEnd w:id="1"/>
      <w:bookmarkEnd w:id="2"/>
      <w:bookmarkEnd w:id="3"/>
      <w:bookmarkEnd w:id="4"/>
      <w:bookmarkEnd w:id="5"/>
      <w:bookmarkEnd w:id="6"/>
      <w:bookmarkEnd w:id="7"/>
      <w:bookmarkStart w:id="8" w:name="_Toc168631919"/>
      <w:bookmarkStart w:id="9" w:name="_Toc168810929"/>
      <w:bookmarkStart w:id="10" w:name="_Toc168813138"/>
      <w:bookmarkStart w:id="11" w:name="_Toc169082524"/>
      <w:bookmarkStart w:id="12" w:name="_Toc169352624"/>
      <w:bookmarkStart w:id="13" w:name="_Toc169352743"/>
      <w:bookmarkStart w:id="14" w:name="_Toc169621182"/>
    </w:p>
    <w:bookmarkEnd w:id="8"/>
    <w:bookmarkEnd w:id="9"/>
    <w:bookmarkEnd w:id="10"/>
    <w:bookmarkEnd w:id="11"/>
    <w:bookmarkEnd w:id="12"/>
    <w:bookmarkEnd w:id="13"/>
    <w:bookmarkEnd w:id="14"/>
    <w:p>
      <w:pPr>
        <w:ind w:firstLine="480"/>
      </w:pPr>
      <w:r>
        <w:rPr>
          <w:rFonts w:hint="eastAsia"/>
        </w:rPr>
        <w:t>2011年12月两岸警方联合破获从泰国经大陆地区向台湾地区走私毒品案，缴获海洛因7千克，抓获犯罪嫌疑人3名。此案是两岸警方首次通过证据共享方式的成功案例。</w:t>
      </w:r>
    </w:p>
    <w:p>
      <w:pPr>
        <w:ind w:firstLine="480"/>
      </w:pPr>
      <w:bookmarkStart w:id="15" w:name="_Toc168631909"/>
      <w:bookmarkStart w:id="16" w:name="_Toc168810919"/>
      <w:bookmarkStart w:id="17" w:name="_Toc168813128"/>
      <w:bookmarkStart w:id="18" w:name="_Toc169082514"/>
      <w:bookmarkStart w:id="19" w:name="_Toc169352614"/>
      <w:bookmarkStart w:id="20" w:name="_Toc169352733"/>
      <w:bookmarkStart w:id="21" w:name="_Toc169621172"/>
      <w:r>
        <w:rPr>
          <w:rFonts w:hint="eastAsia"/>
        </w:rPr>
        <w:t>弥补措施一是两岸适用自己区际冲突法，或类推适用的国际私法。二是通过一定机构或互派代表签订区际私法协议，以促进两岸冲突法的统</w:t>
      </w:r>
      <w:r>
        <w:rPr>
          <w:rFonts w:hint="eastAsia"/>
          <w:color w:val="000000"/>
        </w:rPr>
        <w:t>一</w:t>
      </w:r>
      <w:r>
        <w:rPr>
          <w:rFonts w:hint="eastAsia" w:ascii="方正楷体_GBK" w:hAnsi="方正楷体_GBK" w:eastAsia="方正楷体_GBK" w:cs="方正楷体_GBK"/>
          <w:color w:val="000000"/>
          <w:sz w:val="28"/>
          <w:szCs w:val="28"/>
          <w:vertAlign w:val="superscript"/>
        </w:rPr>
        <w:fldChar w:fldCharType="begin"/>
      </w:r>
      <w:r>
        <w:rPr>
          <w:rFonts w:hint="eastAsia" w:ascii="方正楷体_GBK" w:hAnsi="方正楷体_GBK" w:eastAsia="方正楷体_GBK" w:cs="方正楷体_GBK"/>
          <w:color w:val="000000"/>
          <w:sz w:val="28"/>
          <w:szCs w:val="28"/>
          <w:vertAlign w:val="superscript"/>
        </w:rPr>
        <w:instrText xml:space="preserve"> EQ \o\ac(</w:instrText>
      </w:r>
      <w:r>
        <w:rPr>
          <w:rFonts w:hint="eastAsia" w:ascii="方正楷体_GBK" w:hAnsi="方正楷体_GBK" w:eastAsia="方正楷体_GBK" w:cs="方正楷体_GBK"/>
          <w:color w:val="000000"/>
          <w:kern w:val="2"/>
          <w:position w:val="-5"/>
          <w:sz w:val="42"/>
          <w:szCs w:val="28"/>
          <w:vertAlign w:val="superscript"/>
          <w:lang w:val="en-US" w:eastAsia="zh-CN" w:bidi="ar-SA"/>
        </w:rPr>
        <w:instrText xml:space="preserve">○</w:instrText>
      </w:r>
      <w:r>
        <w:rPr>
          <w:rFonts w:hint="eastAsia" w:ascii="方正楷体_GBK" w:hAnsi="方正楷体_GBK" w:eastAsia="方正楷体_GBK" w:cs="方正楷体_GBK"/>
          <w:color w:val="000000"/>
          <w:position w:val="0"/>
          <w:sz w:val="28"/>
          <w:szCs w:val="28"/>
          <w:vertAlign w:val="superscript"/>
        </w:rPr>
        <w:instrText xml:space="preserve">,</w:instrText>
      </w:r>
      <w:r>
        <w:rPr>
          <w:rFonts w:hint="eastAsia" w:ascii="方正楷体_GBK" w:hAnsi="方正楷体_GBK" w:eastAsia="方正楷体_GBK" w:cs="方正楷体_GBK"/>
          <w:color w:val="000000"/>
          <w:kern w:val="2"/>
          <w:position w:val="0"/>
          <w:sz w:val="28"/>
          <w:szCs w:val="28"/>
          <w:vertAlign w:val="superscript"/>
          <w:lang w:val="en-US" w:eastAsia="zh-CN" w:bidi="ar-SA"/>
        </w:rPr>
        <w:instrText xml:space="preserve">21</w:instrText>
      </w:r>
      <w:r>
        <w:rPr>
          <w:rFonts w:hint="eastAsia" w:ascii="方正楷体_GBK" w:hAnsi="方正楷体_GBK" w:eastAsia="方正楷体_GBK" w:cs="方正楷体_GBK"/>
          <w:color w:val="000000"/>
          <w:position w:val="0"/>
          <w:sz w:val="28"/>
          <w:szCs w:val="28"/>
          <w:vertAlign w:val="superscript"/>
        </w:rPr>
        <w:instrText xml:space="preserve">)</w:instrText>
      </w:r>
      <w:r>
        <w:rPr>
          <w:rFonts w:hint="eastAsia" w:ascii="方正楷体_GBK" w:hAnsi="方正楷体_GBK" w:eastAsia="方正楷体_GBK" w:cs="方正楷体_GBK"/>
          <w:color w:val="000000"/>
          <w:sz w:val="28"/>
          <w:szCs w:val="28"/>
          <w:vertAlign w:val="superscript"/>
        </w:rPr>
        <w:fldChar w:fldCharType="separate"/>
      </w:r>
      <w:r>
        <w:rPr>
          <w:rFonts w:hint="eastAsia" w:ascii="方正楷体_GBK" w:hAnsi="方正楷体_GBK" w:eastAsia="方正楷体_GBK" w:cs="方正楷体_GBK"/>
          <w:color w:val="000000"/>
          <w:sz w:val="28"/>
          <w:szCs w:val="28"/>
          <w:vertAlign w:val="superscript"/>
        </w:rPr>
        <w:fldChar w:fldCharType="end"/>
      </w:r>
      <w:r>
        <w:rPr>
          <w:rFonts w:hint="eastAsia"/>
          <w:color w:val="000000"/>
        </w:rPr>
        <w:t>。</w:t>
      </w:r>
      <w:bookmarkEnd w:id="15"/>
      <w:bookmarkEnd w:id="16"/>
      <w:bookmarkEnd w:id="17"/>
      <w:bookmarkEnd w:id="18"/>
      <w:bookmarkEnd w:id="19"/>
      <w:bookmarkEnd w:id="20"/>
      <w:bookmarkEnd w:id="21"/>
      <w:r>
        <w:rPr>
          <w:rFonts w:hint="eastAsia"/>
        </w:rPr>
        <w:t>两岸在刑事立法、司法、刑法适用和法律制度等方面的冲突主要表现为罪、刑、罚的冲突。</w:t>
      </w:r>
    </w:p>
    <w:p>
      <w:pPr>
        <w:ind w:firstLine="480"/>
      </w:pPr>
      <w:r>
        <w:rPr>
          <w:rFonts w:hint="eastAsia"/>
        </w:rPr>
        <w:t>（一）罪的冲突</w:t>
      </w:r>
    </w:p>
    <w:p>
      <w:pPr>
        <w:ind w:firstLine="480"/>
      </w:pPr>
      <w:r>
        <w:rPr>
          <w:rFonts w:hint="eastAsia"/>
        </w:rPr>
        <w:t>它是指一方认为是犯罪的，另一方不认为是犯罪（或罪名不同）；一方认为重罪的，另一方认为是轻罪；对同一行为，两岸刑法均认为是犯罪，但规定罪名不同。详见表5中的第3项。</w:t>
      </w:r>
    </w:p>
    <w:p>
      <w:pPr>
        <w:ind w:firstLine="480"/>
        <w:rPr>
          <w:rFonts w:cs="宋体"/>
        </w:rPr>
      </w:pPr>
      <w:r>
        <w:rPr>
          <w:rFonts w:hint="eastAsia" w:cs="宋体"/>
        </w:rPr>
        <w:t>两岸对吸食毒品行为的入罪不同。详见表5中的第4项。</w:t>
      </w:r>
    </w:p>
    <w:p>
      <w:pPr>
        <w:ind w:firstLine="480"/>
        <w:rPr>
          <w:rFonts w:cs="宋体"/>
        </w:rPr>
      </w:pPr>
      <w:r>
        <w:rPr>
          <w:rFonts w:hint="eastAsia" w:cs="宋体"/>
        </w:rPr>
        <w:t>在罪的冲突上，两岸法律还表现在对</w:t>
      </w:r>
      <w:r>
        <w:t>构成要件</w:t>
      </w:r>
      <w:r>
        <w:rPr>
          <w:rFonts w:hint="eastAsia"/>
        </w:rPr>
        <w:t>的认识上。详见表5中的第5项。</w:t>
      </w:r>
    </w:p>
    <w:p>
      <w:pPr>
        <w:ind w:firstLine="480"/>
      </w:pPr>
      <w:r>
        <w:rPr>
          <w:rFonts w:hint="eastAsia"/>
        </w:rPr>
        <w:t>（二）刑的冲突</w:t>
      </w:r>
    </w:p>
    <w:p>
      <w:pPr>
        <w:ind w:firstLine="480"/>
      </w:pPr>
      <w:r>
        <w:rPr>
          <w:rFonts w:hint="eastAsia"/>
        </w:rPr>
        <w:t>它是指大陆与台湾相互之间在刑种、量刑制度方面的冲突。</w:t>
      </w:r>
    </w:p>
    <w:p>
      <w:pPr>
        <w:ind w:firstLine="480"/>
        <w:rPr>
          <w:rFonts w:cs="宋体"/>
        </w:rPr>
      </w:pPr>
      <w:r>
        <w:rPr>
          <w:rFonts w:hint="eastAsia" w:cs="宋体"/>
        </w:rPr>
        <w:t>台湾地区与大陆地区在量刑上</w:t>
      </w:r>
      <w:r>
        <w:rPr>
          <w:rFonts w:cs="宋体"/>
        </w:rPr>
        <w:t>有很大的不同，</w:t>
      </w:r>
      <w:r>
        <w:rPr>
          <w:rFonts w:hint="eastAsia" w:cs="宋体"/>
        </w:rPr>
        <w:t>两岸均对贩毒</w:t>
      </w:r>
      <w:r>
        <w:rPr>
          <w:rFonts w:cs="宋体"/>
        </w:rPr>
        <w:t>行为和数量</w:t>
      </w:r>
      <w:r>
        <w:rPr>
          <w:rFonts w:hint="eastAsia" w:cs="宋体"/>
        </w:rPr>
        <w:t>有刑法之规定，然而，在对吸毒人员是否构成犯罪问题上，台湾基于将吸毒行为定为犯罪是增强预防功能之必然的认识，对吸食毒品行为亦入罪之规定，使其在量刑上也有相应反应，即</w:t>
      </w:r>
      <w:r>
        <w:rPr>
          <w:rFonts w:cs="宋体"/>
        </w:rPr>
        <w:t>在量刑方面</w:t>
      </w:r>
      <w:r>
        <w:rPr>
          <w:rFonts w:hint="eastAsia" w:cs="宋体"/>
        </w:rPr>
        <w:t>根据</w:t>
      </w:r>
      <w:r>
        <w:rPr>
          <w:rFonts w:cs="宋体"/>
        </w:rPr>
        <w:t>不同种类毒品戒断难易程度以及对社会危害程度</w:t>
      </w:r>
      <w:r>
        <w:rPr>
          <w:rFonts w:hint="eastAsia" w:cs="宋体"/>
        </w:rPr>
        <w:t>，对行为人</w:t>
      </w:r>
      <w:r>
        <w:rPr>
          <w:rFonts w:cs="宋体"/>
        </w:rPr>
        <w:t>区别对待处罚。</w:t>
      </w:r>
      <w:r>
        <w:rPr>
          <w:rFonts w:hint="eastAsia" w:cs="宋体"/>
        </w:rPr>
        <w:t>而大陆地区则在2008年《禁毒法》完全从法律上确立了吸毒行为的非犯罪化。当然，这更符合中国的国情和世界上刑法对吸毒行为非犯罪化的趋势。大陆地区困境在于，即便是不将吸毒行为入罪，警力也是足够有限了，何况将吸毒行为纳入犯罪，恐怕法治成本极高，且使大陆更是极度缺乏人、才、物力，并导致司法资源的分配不够，因此保留了吸毒人员的非犯罪化的状态。这难免使得一些利用两岸地缘优势的台湾人进入大陆吸毒。对于大陆来说，弥补吸毒行为非犯罪化的关键手段就变成了预防吸毒和减少感染两个途径。如此看来，司法资源并未被节省，更多的治安民警通过控制、规范可能的吸毒场所来预防吸毒的行为。同时，它暗示了大陆地区需要加强对在境内台湾人、外国人的管理的力度。</w:t>
      </w:r>
    </w:p>
    <w:p>
      <w:pPr>
        <w:ind w:firstLine="480"/>
        <w:rPr>
          <w:rFonts w:ascii="宋体" w:hAnsi="宋体" w:cs="宋体"/>
          <w:color w:val="000000"/>
        </w:rPr>
      </w:pPr>
      <w:r>
        <w:rPr>
          <w:rFonts w:hint="eastAsia" w:ascii="宋体" w:hAnsi="宋体" w:cs="Courier New"/>
          <w:color w:val="000000"/>
        </w:rPr>
        <w:t>当然，还有法的冲突。</w:t>
      </w:r>
      <w:r>
        <w:rPr>
          <w:rFonts w:hint="eastAsia" w:ascii="宋体" w:hAnsi="宋体" w:cs="宋体"/>
          <w:color w:val="000000"/>
        </w:rPr>
        <w:t>大陆地区和台湾地区在对待法域难题上，采取过开展专案行动的方法。</w:t>
      </w:r>
    </w:p>
    <w:p>
      <w:pPr>
        <w:ind w:firstLine="420"/>
        <w:rPr>
          <w:rFonts w:hint="eastAsia" w:ascii="Franklin Gothic Book" w:cs="Microsoft JhengHei"/>
          <w:color w:val="000000"/>
          <w:sz w:val="21"/>
          <w:szCs w:val="21"/>
        </w:rPr>
      </w:pPr>
    </w:p>
    <w:p>
      <w:pPr>
        <w:ind w:firstLine="480"/>
        <w:rPr>
          <w:rFonts w:ascii="宋体" w:hAnsi="宋体" w:cs="宋体"/>
        </w:rPr>
      </w:pPr>
      <w:r>
        <w:rPr>
          <w:rFonts w:hint="eastAsia"/>
          <w:lang w:val="zh-TW"/>
        </w:rPr>
        <w:t>表5大陆与台湾禁毒法条比较</w:t>
      </w:r>
    </w:p>
    <w:tbl>
      <w:tblPr>
        <w:tblStyle w:val="50"/>
        <w:tblW w:w="89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3871"/>
        <w:gridCol w:w="97"/>
        <w:gridCol w:w="95"/>
        <w:gridCol w:w="3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vAlign w:val="top"/>
          </w:tcPr>
          <w:p>
            <w:pPr>
              <w:ind w:firstLine="0" w:firstLineChars="0"/>
              <w:rPr>
                <w:sz w:val="21"/>
                <w:szCs w:val="21"/>
              </w:rPr>
            </w:pPr>
            <w:r>
              <w:rPr>
                <w:rFonts w:hint="eastAsia"/>
                <w:sz w:val="21"/>
                <w:szCs w:val="21"/>
              </w:rPr>
              <w:t>比较内容</w:t>
            </w:r>
          </w:p>
        </w:tc>
        <w:tc>
          <w:tcPr>
            <w:tcW w:w="3968" w:type="dxa"/>
            <w:gridSpan w:val="2"/>
            <w:vAlign w:val="top"/>
          </w:tcPr>
          <w:p>
            <w:pPr>
              <w:ind w:firstLine="0" w:firstLineChars="0"/>
              <w:rPr>
                <w:sz w:val="21"/>
                <w:szCs w:val="21"/>
              </w:rPr>
            </w:pPr>
            <w:r>
              <w:rPr>
                <w:rFonts w:hint="eastAsia"/>
                <w:sz w:val="21"/>
                <w:szCs w:val="21"/>
                <w:lang w:val="zh-TW"/>
              </w:rPr>
              <w:t>大陆地区</w:t>
            </w:r>
          </w:p>
        </w:tc>
        <w:tc>
          <w:tcPr>
            <w:tcW w:w="4040" w:type="dxa"/>
            <w:gridSpan w:val="2"/>
            <w:vAlign w:val="top"/>
          </w:tcPr>
          <w:p>
            <w:pPr>
              <w:ind w:firstLine="0" w:firstLineChars="0"/>
              <w:rPr>
                <w:sz w:val="21"/>
                <w:szCs w:val="21"/>
                <w:lang w:val="zh-TW"/>
              </w:rPr>
            </w:pPr>
            <w:r>
              <w:rPr>
                <w:rFonts w:hint="eastAsia"/>
                <w:sz w:val="21"/>
                <w:szCs w:val="21"/>
                <w:lang w:val="zh-TW"/>
              </w:rPr>
              <w:t>台湾地区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vMerge w:val="restart"/>
            <w:vAlign w:val="top"/>
          </w:tcPr>
          <w:p>
            <w:pPr>
              <w:ind w:firstLine="0" w:firstLineChars="0"/>
              <w:rPr>
                <w:rFonts w:ascii="宋体" w:hAnsi="宋体"/>
                <w:sz w:val="21"/>
                <w:szCs w:val="21"/>
                <w:lang w:val="zh-TW"/>
              </w:rPr>
            </w:pPr>
            <w:r>
              <w:rPr>
                <w:rFonts w:hint="eastAsia" w:ascii="宋体" w:hAnsi="宋体"/>
                <w:sz w:val="21"/>
                <w:szCs w:val="21"/>
                <w:lang w:val="zh-TW"/>
              </w:rPr>
              <w:t>1、</w:t>
            </w:r>
          </w:p>
          <w:p>
            <w:pPr>
              <w:ind w:firstLine="0" w:firstLineChars="0"/>
              <w:rPr>
                <w:rFonts w:ascii="宋体" w:hAnsi="宋体"/>
                <w:sz w:val="21"/>
                <w:szCs w:val="21"/>
                <w:lang w:val="zh-TW"/>
              </w:rPr>
            </w:pPr>
            <w:r>
              <w:rPr>
                <w:rFonts w:hint="eastAsia" w:ascii="宋体" w:hAnsi="宋体"/>
                <w:sz w:val="21"/>
                <w:szCs w:val="21"/>
                <w:lang w:val="zh-TW"/>
              </w:rPr>
              <w:t>毒品客体</w:t>
            </w:r>
          </w:p>
        </w:tc>
        <w:tc>
          <w:tcPr>
            <w:tcW w:w="8008" w:type="dxa"/>
            <w:gridSpan w:val="4"/>
            <w:vAlign w:val="top"/>
          </w:tcPr>
          <w:p>
            <w:pPr>
              <w:ind w:firstLine="0" w:firstLineChars="0"/>
              <w:rPr>
                <w:rFonts w:ascii="宋体" w:hAnsi="宋体" w:cs="Perpetua"/>
                <w:sz w:val="21"/>
                <w:szCs w:val="21"/>
              </w:rPr>
            </w:pPr>
            <w:r>
              <w:rPr>
                <w:rFonts w:hint="eastAsia" w:ascii="宋体" w:hAnsi="宋体"/>
                <w:sz w:val="21"/>
                <w:szCs w:val="21"/>
                <w:lang w:val="zh-TW"/>
              </w:rPr>
              <w:t>大陆地区禁毒法第二条与台湾毒品危害防制条例第二条规定比较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vMerge w:val="continue"/>
            <w:vAlign w:val="top"/>
          </w:tcPr>
          <w:p>
            <w:pPr>
              <w:ind w:firstLine="0" w:firstLineChars="0"/>
              <w:rPr>
                <w:rFonts w:ascii="Perpetua" w:cs="PMingLiU"/>
                <w:b/>
                <w:sz w:val="21"/>
                <w:szCs w:val="21"/>
                <w:lang w:val="zh-TW"/>
              </w:rPr>
            </w:pPr>
          </w:p>
        </w:tc>
        <w:tc>
          <w:tcPr>
            <w:tcW w:w="3968" w:type="dxa"/>
            <w:gridSpan w:val="2"/>
            <w:vAlign w:val="top"/>
          </w:tcPr>
          <w:p>
            <w:pPr>
              <w:ind w:firstLine="0" w:firstLineChars="0"/>
              <w:rPr>
                <w:rFonts w:ascii="Perpetua" w:eastAsia="PMingLiU" w:cs="PMingLiU"/>
                <w:sz w:val="21"/>
                <w:szCs w:val="21"/>
                <w:lang w:val="zh-TW"/>
              </w:rPr>
            </w:pPr>
            <w:r>
              <w:rPr>
                <w:rFonts w:hint="eastAsia" w:ascii="Perpetua" w:cs="PMingLiU"/>
                <w:sz w:val="21"/>
                <w:szCs w:val="21"/>
                <w:lang w:val="zh-TW"/>
              </w:rPr>
              <w:t>本法所称毒品，是指鸦片、海洛因、甲基苯丙胺（冰毒）、吗啡、大麻、可卡因，以及国家规定管制的其他能够使人形成瘾癖的麻醉药品和精神药品。</w:t>
            </w:r>
          </w:p>
          <w:p>
            <w:pPr>
              <w:ind w:firstLine="0" w:firstLineChars="0"/>
              <w:rPr>
                <w:rFonts w:ascii="Perpetua" w:cs="PMingLiU"/>
                <w:sz w:val="21"/>
                <w:szCs w:val="21"/>
                <w:lang w:val="zh-TW"/>
              </w:rPr>
            </w:pPr>
          </w:p>
          <w:p>
            <w:pPr>
              <w:ind w:firstLine="0" w:firstLineChars="0"/>
              <w:rPr>
                <w:rFonts w:ascii="Perpetua" w:cs="PMingLiU"/>
                <w:sz w:val="21"/>
                <w:szCs w:val="21"/>
                <w:lang w:val="zh-TW"/>
              </w:rPr>
            </w:pPr>
          </w:p>
          <w:p>
            <w:pPr>
              <w:ind w:firstLine="0" w:firstLineChars="0"/>
              <w:rPr>
                <w:rFonts w:ascii="Franklin Gothic Book" w:cs="Microsoft JhengHei"/>
                <w:color w:val="696464"/>
                <w:sz w:val="21"/>
                <w:szCs w:val="21"/>
                <w:lang w:val="zh-TW"/>
              </w:rPr>
            </w:pPr>
            <w:r>
              <w:rPr>
                <w:rFonts w:hint="eastAsia" w:ascii="Perpetua" w:cs="PMingLiU"/>
                <w:sz w:val="21"/>
                <w:szCs w:val="21"/>
                <w:lang w:val="zh-TW"/>
              </w:rPr>
              <w:t>根据医疗、教学、科研的需要，依法可以生产、经营、使用、储存、运输麻醉药品和精神药品。</w:t>
            </w:r>
          </w:p>
        </w:tc>
        <w:tc>
          <w:tcPr>
            <w:tcW w:w="4040" w:type="dxa"/>
            <w:gridSpan w:val="2"/>
            <w:vAlign w:val="top"/>
          </w:tcPr>
          <w:p>
            <w:pPr>
              <w:ind w:firstLine="0" w:firstLineChars="0"/>
              <w:rPr>
                <w:rFonts w:ascii="PMingLiU" w:cs="PMingLiU"/>
                <w:sz w:val="21"/>
                <w:szCs w:val="21"/>
                <w:lang w:val="zh-TW"/>
              </w:rPr>
            </w:pPr>
            <w:r>
              <w:rPr>
                <w:rFonts w:hint="eastAsia" w:ascii="PMingLiU" w:cs="PMingLiU"/>
                <w:sz w:val="21"/>
                <w:szCs w:val="21"/>
                <w:lang w:val="zh-TW"/>
              </w:rPr>
              <w:t>本条例所称毒品，指具有成瘾性、滥用性及对社会危害性之麻醉药品与其制品及影响精神物质与其制品。</w:t>
            </w:r>
          </w:p>
          <w:p>
            <w:pPr>
              <w:ind w:firstLine="0" w:firstLineChars="0"/>
              <w:rPr>
                <w:rFonts w:ascii="PMingLiU" w:eastAsia="PMingLiU" w:cs="PMingLiU"/>
                <w:sz w:val="21"/>
                <w:szCs w:val="21"/>
                <w:lang w:val="zh-TW" w:eastAsia="zh-TW"/>
              </w:rPr>
            </w:pPr>
            <w:r>
              <w:rPr>
                <w:rFonts w:hint="eastAsia" w:ascii="PMingLiU" w:cs="PMingLiU"/>
                <w:sz w:val="21"/>
                <w:szCs w:val="21"/>
                <w:lang w:val="zh-TW"/>
              </w:rPr>
              <w:t>毒品依其成瘾性、滥用性及对社会危害性分为四级，其品项如下：</w:t>
            </w:r>
          </w:p>
          <w:p>
            <w:pPr>
              <w:ind w:firstLine="0" w:firstLineChars="0"/>
              <w:rPr>
                <w:rFonts w:ascii="PMingLiU" w:eastAsia="PMingLiU" w:cs="PMingLiU"/>
                <w:sz w:val="21"/>
                <w:szCs w:val="21"/>
                <w:lang w:val="zh-TW" w:eastAsia="zh-TW"/>
              </w:rPr>
            </w:pPr>
            <w:r>
              <w:rPr>
                <w:rFonts w:hint="eastAsia" w:ascii="PMingLiU" w:cs="PMingLiU"/>
                <w:sz w:val="21"/>
                <w:szCs w:val="21"/>
                <w:lang w:val="zh-TW"/>
              </w:rPr>
              <w:t>一、第一级　海洛因、吗啡、鸦片、古柯碱及其相类制品（如附表一）。</w:t>
            </w:r>
          </w:p>
          <w:p>
            <w:pPr>
              <w:ind w:firstLine="0" w:firstLineChars="0"/>
              <w:rPr>
                <w:rFonts w:ascii="PMingLiU" w:eastAsia="PMingLiU" w:cs="PMingLiU"/>
                <w:sz w:val="21"/>
                <w:szCs w:val="21"/>
                <w:lang w:val="zh-TW" w:eastAsia="zh-TW"/>
              </w:rPr>
            </w:pPr>
            <w:r>
              <w:rPr>
                <w:rFonts w:hint="eastAsia" w:ascii="PMingLiU" w:cs="PMingLiU"/>
                <w:sz w:val="21"/>
                <w:szCs w:val="21"/>
                <w:lang w:val="zh-TW"/>
              </w:rPr>
              <w:t>二、第二级　罂粟、古柯、大麻、安非他命、配西汀、潘他唑新及其相类制品（如附表二）。</w:t>
            </w:r>
          </w:p>
          <w:p>
            <w:pPr>
              <w:ind w:firstLine="0" w:firstLineChars="0"/>
              <w:rPr>
                <w:rFonts w:ascii="PMingLiU" w:eastAsia="PMingLiU" w:cs="PMingLiU"/>
                <w:sz w:val="21"/>
                <w:szCs w:val="21"/>
                <w:lang w:val="zh-TW" w:eastAsia="zh-TW"/>
              </w:rPr>
            </w:pPr>
            <w:r>
              <w:rPr>
                <w:rFonts w:hint="eastAsia" w:ascii="PMingLiU" w:cs="PMingLiU"/>
                <w:sz w:val="21"/>
                <w:szCs w:val="21"/>
                <w:lang w:val="zh-TW"/>
              </w:rPr>
              <w:t>三、第三级　西可巴比妥、异戊巴比妥、纳洛芬及其相类制品（如附表三）。</w:t>
            </w:r>
          </w:p>
          <w:p>
            <w:pPr>
              <w:ind w:firstLine="0" w:firstLineChars="0"/>
              <w:rPr>
                <w:rFonts w:ascii="宋体" w:hAnsi="宋体" w:cs="Microsoft JhengHei"/>
                <w:color w:val="696464"/>
                <w:sz w:val="21"/>
                <w:szCs w:val="21"/>
                <w:lang w:val="zh-TW"/>
              </w:rPr>
            </w:pPr>
            <w:r>
              <w:rPr>
                <w:rFonts w:hint="eastAsia" w:ascii="PMingLiU" w:cs="PMingLiU"/>
                <w:sz w:val="21"/>
                <w:szCs w:val="21"/>
                <w:lang w:val="zh-TW"/>
              </w:rPr>
              <w:t>四、第四级　二丙烯基巴比妥、阿普唑他及其相类制品（如附表四）。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vMerge w:val="continue"/>
            <w:vAlign w:val="top"/>
          </w:tcPr>
          <w:p>
            <w:pPr>
              <w:ind w:firstLine="0" w:firstLineChars="0"/>
              <w:rPr>
                <w:rFonts w:ascii="Perpetua" w:cs="PMingLiU"/>
                <w:b/>
                <w:sz w:val="21"/>
                <w:szCs w:val="21"/>
                <w:lang w:val="zh-TW"/>
              </w:rPr>
            </w:pPr>
          </w:p>
        </w:tc>
        <w:tc>
          <w:tcPr>
            <w:tcW w:w="8008" w:type="dxa"/>
            <w:gridSpan w:val="4"/>
            <w:vAlign w:val="top"/>
          </w:tcPr>
          <w:p>
            <w:pPr>
              <w:ind w:firstLine="0" w:firstLineChars="0"/>
              <w:rPr>
                <w:rFonts w:ascii="宋体" w:hAnsi="宋体" w:cs="Perpetua"/>
                <w:sz w:val="21"/>
                <w:szCs w:val="21"/>
              </w:rPr>
            </w:pPr>
            <w:r>
              <w:rPr>
                <w:rFonts w:ascii="宋体" w:hAnsi="宋体"/>
                <w:sz w:val="21"/>
                <w:szCs w:val="21"/>
              </w:rPr>
              <w:t>比较结论</w:t>
            </w:r>
            <w:r>
              <w:rPr>
                <w:rFonts w:hint="eastAsia" w:ascii="宋体" w:hAnsi="宋体"/>
                <w:sz w:val="21"/>
                <w:szCs w:val="21"/>
              </w:rPr>
              <w:t>：</w:t>
            </w:r>
            <w:r>
              <w:rPr>
                <w:rFonts w:ascii="宋体" w:hAnsi="宋体"/>
                <w:sz w:val="21"/>
                <w:szCs w:val="21"/>
              </w:rPr>
              <w:t>毒品之</w:t>
            </w:r>
            <w:r>
              <w:rPr>
                <w:rFonts w:hint="eastAsia" w:ascii="宋体" w:hAnsi="宋体"/>
                <w:sz w:val="21"/>
                <w:szCs w:val="21"/>
              </w:rPr>
              <w:t>客体</w:t>
            </w:r>
            <w:r>
              <w:rPr>
                <w:rFonts w:ascii="宋体" w:hAnsi="宋体"/>
                <w:sz w:val="21"/>
                <w:szCs w:val="21"/>
              </w:rPr>
              <w:t>错误</w:t>
            </w:r>
            <w:r>
              <w:rPr>
                <w:rFonts w:hint="eastAsia" w:ascii="宋体" w:hAnsi="宋体"/>
                <w:sz w:val="21"/>
                <w:szCs w:val="21"/>
              </w:rPr>
              <w:t>：</w:t>
            </w:r>
            <w:r>
              <w:rPr>
                <w:rFonts w:ascii="宋体" w:hAnsi="宋体" w:cs="Perpetua"/>
                <w:sz w:val="21"/>
                <w:szCs w:val="21"/>
              </w:rPr>
              <w:t>1</w:t>
            </w:r>
            <w:r>
              <w:rPr>
                <w:rFonts w:hint="eastAsia" w:ascii="宋体" w:hAnsi="宋体" w:cs="Perpetua"/>
                <w:sz w:val="21"/>
                <w:szCs w:val="21"/>
              </w:rPr>
              <w:t>．</w:t>
            </w:r>
            <w:r>
              <w:rPr>
                <w:rFonts w:hint="eastAsia" w:ascii="宋体" w:hAnsi="宋体" w:cs="PMingLiU"/>
                <w:sz w:val="21"/>
                <w:szCs w:val="21"/>
                <w:lang w:val="zh-TW"/>
              </w:rPr>
              <w:t>不同等级毒品于法律上之关系</w:t>
            </w:r>
            <w:r>
              <w:rPr>
                <w:rFonts w:ascii="宋体" w:hAnsi="宋体" w:cs="Perpetua"/>
                <w:sz w:val="21"/>
                <w:szCs w:val="21"/>
              </w:rPr>
              <w:t>.</w:t>
            </w:r>
          </w:p>
          <w:p>
            <w:pPr>
              <w:ind w:firstLine="0" w:firstLineChars="0"/>
              <w:rPr>
                <w:rFonts w:cs="Perpetua"/>
                <w:sz w:val="21"/>
                <w:szCs w:val="21"/>
              </w:rPr>
            </w:pPr>
            <w:r>
              <w:rPr>
                <w:rFonts w:cs="Perpetua"/>
                <w:sz w:val="21"/>
                <w:szCs w:val="21"/>
              </w:rPr>
              <w:t>2</w:t>
            </w:r>
            <w:r>
              <w:rPr>
                <w:rFonts w:hint="eastAsia" w:cs="Perpetua"/>
                <w:sz w:val="21"/>
                <w:szCs w:val="21"/>
              </w:rPr>
              <w:t>．</w:t>
            </w:r>
            <w:r>
              <w:rPr>
                <w:rFonts w:hint="eastAsia"/>
                <w:sz w:val="21"/>
                <w:szCs w:val="21"/>
                <w:lang w:val="zh-TW"/>
              </w:rPr>
              <w:t>竞合之处理方式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938" w:type="dxa"/>
            <w:vMerge w:val="restart"/>
            <w:vAlign w:val="top"/>
          </w:tcPr>
          <w:p>
            <w:pPr>
              <w:ind w:firstLine="0" w:firstLineChars="0"/>
              <w:rPr>
                <w:sz w:val="21"/>
                <w:szCs w:val="21"/>
                <w:lang w:val="zh-TW"/>
              </w:rPr>
            </w:pPr>
            <w:r>
              <w:rPr>
                <w:rFonts w:hint="eastAsia" w:ascii="宋体" w:hAnsi="宋体"/>
                <w:sz w:val="21"/>
                <w:szCs w:val="21"/>
                <w:lang w:val="zh-TW"/>
              </w:rPr>
              <w:t>2、毒品犯罪没收范围</w:t>
            </w:r>
          </w:p>
        </w:tc>
        <w:tc>
          <w:tcPr>
            <w:tcW w:w="8008" w:type="dxa"/>
            <w:gridSpan w:val="4"/>
            <w:vAlign w:val="top"/>
          </w:tcPr>
          <w:p>
            <w:pPr>
              <w:ind w:firstLine="0" w:firstLineChars="0"/>
              <w:rPr>
                <w:rFonts w:ascii="Franklin Gothic Book" w:cs="Microsoft JhengHei"/>
                <w:color w:val="000000"/>
                <w:sz w:val="21"/>
                <w:szCs w:val="21"/>
                <w:lang w:val="zh-TW"/>
              </w:rPr>
            </w:pPr>
            <w:r>
              <w:rPr>
                <w:rFonts w:hint="eastAsia" w:ascii="Franklin Gothic Book" w:cs="Microsoft JhengHei"/>
                <w:color w:val="000000"/>
                <w:sz w:val="21"/>
                <w:szCs w:val="21"/>
                <w:lang w:val="zh-TW"/>
              </w:rPr>
              <w:t>毒品犯罪没收范围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vMerge w:val="continue"/>
            <w:vAlign w:val="top"/>
          </w:tcPr>
          <w:p>
            <w:pPr>
              <w:ind w:firstLine="0" w:firstLineChars="0"/>
              <w:rPr>
                <w:rFonts w:ascii="宋体" w:hAnsi="宋体"/>
                <w:sz w:val="21"/>
                <w:szCs w:val="21"/>
                <w:lang w:val="zh-TW"/>
              </w:rPr>
            </w:pPr>
          </w:p>
        </w:tc>
        <w:tc>
          <w:tcPr>
            <w:tcW w:w="4063" w:type="dxa"/>
            <w:gridSpan w:val="3"/>
            <w:vAlign w:val="top"/>
          </w:tcPr>
          <w:p>
            <w:pPr>
              <w:ind w:firstLine="0" w:firstLineChars="0"/>
              <w:rPr>
                <w:rFonts w:ascii="PMingLiU" w:eastAsia="PMingLiU" w:cs="PMingLiU"/>
                <w:sz w:val="21"/>
                <w:szCs w:val="21"/>
                <w:lang w:eastAsia="zh-TW"/>
              </w:rPr>
            </w:pPr>
            <w:r>
              <w:rPr>
                <w:rFonts w:hint="eastAsia" w:ascii="Perpetua" w:cs="PMingLiU"/>
                <w:sz w:val="21"/>
                <w:szCs w:val="21"/>
                <w:lang w:val="zh-TW"/>
              </w:rPr>
              <w:t>台湾毒品危害防制条例第十九条</w:t>
            </w:r>
            <w:r>
              <w:rPr>
                <w:rFonts w:hint="eastAsia" w:ascii="PMingLiU" w:cs="PMingLiU"/>
                <w:sz w:val="21"/>
                <w:szCs w:val="21"/>
                <w:lang w:val="zh-TW"/>
              </w:rPr>
              <w:t>：</w:t>
            </w:r>
          </w:p>
          <w:p>
            <w:pPr>
              <w:ind w:firstLine="0" w:firstLineChars="0"/>
              <w:rPr>
                <w:rFonts w:ascii="PMingLiU" w:eastAsia="PMingLiU" w:cs="PMingLiU"/>
                <w:sz w:val="21"/>
                <w:szCs w:val="21"/>
                <w:lang w:val="zh-TW"/>
              </w:rPr>
            </w:pPr>
            <w:r>
              <w:rPr>
                <w:rFonts w:hint="eastAsia" w:ascii="PMingLiU" w:cs="PMingLiU"/>
                <w:sz w:val="21"/>
                <w:szCs w:val="21"/>
                <w:lang w:val="zh-TW"/>
              </w:rPr>
              <w:t>犯第四条至第九条、第十二条、第十三条或第十四条第一项、第二项之罪者，其供犯罪所用或因犯罪所得之财物，均没收之，如全部或一部不能没收时，追征其价额或以其财产抵偿之。</w:t>
            </w:r>
          </w:p>
          <w:p>
            <w:pPr>
              <w:ind w:firstLine="0" w:firstLineChars="0"/>
              <w:rPr>
                <w:rFonts w:ascii="PMingLiU" w:eastAsia="PMingLiU" w:cs="PMingLiU"/>
                <w:sz w:val="21"/>
                <w:szCs w:val="21"/>
                <w:lang w:val="zh-TW" w:eastAsia="zh-TW"/>
              </w:rPr>
            </w:pPr>
            <w:r>
              <w:rPr>
                <w:rFonts w:hint="eastAsia" w:ascii="PMingLiU" w:cs="PMingLiU"/>
                <w:sz w:val="21"/>
                <w:szCs w:val="21"/>
                <w:lang w:val="zh-TW"/>
              </w:rPr>
              <w:t>为保全前项价额之追征或以财产抵偿，得于必要范围内扣押其财产。</w:t>
            </w:r>
          </w:p>
          <w:p>
            <w:pPr>
              <w:ind w:firstLine="0" w:firstLineChars="0"/>
              <w:rPr>
                <w:rFonts w:ascii="Franklin Gothic Book" w:cs="Microsoft JhengHei"/>
                <w:color w:val="696464"/>
                <w:sz w:val="21"/>
                <w:szCs w:val="21"/>
                <w:lang w:val="zh-TW" w:eastAsia="zh-TW"/>
              </w:rPr>
            </w:pPr>
            <w:r>
              <w:rPr>
                <w:rFonts w:hint="eastAsia" w:ascii="PMingLiU" w:cs="PMingLiU"/>
                <w:sz w:val="21"/>
                <w:szCs w:val="21"/>
                <w:lang w:val="zh-TW"/>
              </w:rPr>
              <w:t>犯第四条之罪所使用之水、陆、空交通工具没收之。</w:t>
            </w:r>
          </w:p>
        </w:tc>
        <w:tc>
          <w:tcPr>
            <w:tcW w:w="3945" w:type="dxa"/>
            <w:vAlign w:val="top"/>
          </w:tcPr>
          <w:p>
            <w:pPr>
              <w:ind w:firstLine="0" w:firstLineChars="0"/>
              <w:rPr>
                <w:rFonts w:ascii="Perpetua" w:eastAsia="PMingLiU" w:cs="Perpetua"/>
                <w:sz w:val="21"/>
                <w:szCs w:val="21"/>
                <w:lang w:eastAsia="zh-TW"/>
              </w:rPr>
            </w:pPr>
            <w:r>
              <w:rPr>
                <w:rFonts w:hint="eastAsia" w:ascii="宋体" w:hAnsi="宋体"/>
                <w:sz w:val="21"/>
                <w:szCs w:val="21"/>
                <w:lang w:val="zh-TW"/>
              </w:rPr>
              <w:t>大陆地区</w:t>
            </w:r>
            <w:r>
              <w:rPr>
                <w:rFonts w:hint="eastAsia" w:ascii="Perpetua" w:cs="PMingLiU"/>
                <w:sz w:val="21"/>
                <w:szCs w:val="21"/>
                <w:lang w:val="zh-TW"/>
              </w:rPr>
              <w:t>禁毒法第二十八条：</w:t>
            </w:r>
          </w:p>
          <w:p>
            <w:pPr>
              <w:ind w:firstLine="0" w:firstLineChars="0"/>
              <w:rPr>
                <w:rFonts w:ascii="Perpetua" w:eastAsia="PMingLiU" w:cs="PMingLiU"/>
                <w:sz w:val="21"/>
                <w:szCs w:val="21"/>
                <w:lang w:val="zh-TW"/>
              </w:rPr>
            </w:pPr>
            <w:r>
              <w:rPr>
                <w:rFonts w:hint="eastAsia" w:ascii="Perpetua" w:cs="PMingLiU"/>
                <w:sz w:val="21"/>
                <w:szCs w:val="21"/>
                <w:lang w:val="zh-TW"/>
              </w:rPr>
              <w:t>对依法查获的毒品，吸食、注射毒品的用具，毒品违法犯罪的非法所得及其收益，以及直接用于实施毒品违法犯罪行为的本人所有的工具、设备、资金，应当收缴，依照规定处理。</w:t>
            </w:r>
          </w:p>
          <w:p>
            <w:pPr>
              <w:ind w:firstLine="0" w:firstLineChars="0"/>
              <w:rPr>
                <w:rFonts w:ascii="Perpetua" w:eastAsia="PMingLiU" w:cs="Perpetua"/>
                <w:sz w:val="21"/>
                <w:szCs w:val="21"/>
                <w:lang w:val="zh-TW"/>
              </w:rPr>
            </w:pPr>
          </w:p>
          <w:p>
            <w:pPr>
              <w:ind w:firstLine="0" w:firstLineChars="0"/>
              <w:rPr>
                <w:rFonts w:ascii="Franklin Gothic Book" w:cs="Microsoft JhengHei"/>
                <w:color w:val="696464"/>
                <w:sz w:val="21"/>
                <w:szCs w:val="21"/>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vMerge w:val="continue"/>
            <w:vAlign w:val="top"/>
          </w:tcPr>
          <w:p>
            <w:pPr>
              <w:ind w:firstLine="0" w:firstLineChars="0"/>
              <w:rPr>
                <w:rFonts w:ascii="宋体" w:hAnsi="宋体"/>
                <w:sz w:val="21"/>
                <w:szCs w:val="21"/>
                <w:lang w:val="zh-TW"/>
              </w:rPr>
            </w:pPr>
          </w:p>
        </w:tc>
        <w:tc>
          <w:tcPr>
            <w:tcW w:w="8008" w:type="dxa"/>
            <w:gridSpan w:val="4"/>
            <w:vAlign w:val="top"/>
          </w:tcPr>
          <w:p>
            <w:pPr>
              <w:ind w:firstLine="0" w:firstLineChars="0"/>
              <w:rPr>
                <w:rFonts w:ascii="Perpetua" w:cs="PMingLiU"/>
                <w:sz w:val="21"/>
                <w:szCs w:val="21"/>
                <w:lang w:val="zh-TW"/>
              </w:rPr>
            </w:pPr>
            <w:r>
              <w:rPr>
                <w:rFonts w:hint="eastAsia" w:ascii="Perpetua" w:cs="PMingLiU"/>
                <w:sz w:val="21"/>
                <w:szCs w:val="21"/>
                <w:lang w:val="zh-TW"/>
              </w:rPr>
              <w:t>比较结果：总额原则</w:t>
            </w:r>
            <w:r>
              <w:rPr>
                <w:rFonts w:ascii="Perpetua" w:cs="Perpetua"/>
                <w:sz w:val="21"/>
                <w:szCs w:val="21"/>
              </w:rPr>
              <w:t>V.S</w:t>
            </w:r>
            <w:r>
              <w:rPr>
                <w:rFonts w:hint="eastAsia" w:ascii="Perpetua" w:cs="PMingLiU"/>
                <w:sz w:val="21"/>
                <w:szCs w:val="21"/>
                <w:lang w:val="zh-TW"/>
              </w:rPr>
              <w:t>净额原则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vAlign w:val="top"/>
          </w:tcPr>
          <w:p>
            <w:pPr>
              <w:ind w:firstLine="0" w:firstLineChars="0"/>
              <w:rPr>
                <w:rFonts w:ascii="宋体" w:hAnsi="宋体"/>
                <w:sz w:val="21"/>
                <w:szCs w:val="21"/>
                <w:lang w:val="zh-TW"/>
              </w:rPr>
            </w:pPr>
            <w:r>
              <w:rPr>
                <w:rFonts w:hint="eastAsia" w:ascii="宋体" w:hAnsi="宋体"/>
                <w:sz w:val="21"/>
                <w:szCs w:val="21"/>
                <w:lang w:val="zh-TW"/>
              </w:rPr>
              <w:t>3、罪名不同</w:t>
            </w:r>
          </w:p>
        </w:tc>
        <w:tc>
          <w:tcPr>
            <w:tcW w:w="3871" w:type="dxa"/>
            <w:vAlign w:val="top"/>
          </w:tcPr>
          <w:p>
            <w:pPr>
              <w:ind w:firstLine="0" w:firstLineChars="0"/>
              <w:rPr>
                <w:rFonts w:ascii="宋体" w:hAnsi="宋体" w:cs="宋体"/>
                <w:sz w:val="21"/>
                <w:szCs w:val="21"/>
              </w:rPr>
            </w:pPr>
            <w:r>
              <w:rPr>
                <w:rFonts w:ascii="Perpetua" w:cs="PMingLiU"/>
                <w:sz w:val="21"/>
                <w:szCs w:val="21"/>
                <w:lang w:val="zh-TW"/>
              </w:rPr>
              <w:tab/>
            </w:r>
            <w:r>
              <w:rPr>
                <w:rFonts w:hint="eastAsia" w:ascii="宋体" w:hAnsi="宋体" w:cs="宋体"/>
                <w:sz w:val="21"/>
                <w:szCs w:val="21"/>
              </w:rPr>
              <w:t>而大陆地区没有</w:t>
            </w:r>
            <w:r>
              <w:rPr>
                <w:rFonts w:ascii="宋体" w:hAnsi="宋体" w:cs="宋体"/>
                <w:sz w:val="21"/>
                <w:szCs w:val="21"/>
              </w:rPr>
              <w:t>对毒品</w:t>
            </w:r>
            <w:r>
              <w:rPr>
                <w:rFonts w:hint="eastAsia" w:ascii="宋体" w:hAnsi="宋体" w:cs="宋体"/>
                <w:sz w:val="21"/>
                <w:szCs w:val="21"/>
              </w:rPr>
              <w:t>进行</w:t>
            </w:r>
            <w:r>
              <w:rPr>
                <w:rFonts w:ascii="宋体" w:hAnsi="宋体" w:cs="宋体"/>
                <w:sz w:val="21"/>
                <w:szCs w:val="21"/>
              </w:rPr>
              <w:t>分类，</w:t>
            </w:r>
            <w:r>
              <w:rPr>
                <w:rFonts w:hint="eastAsia" w:ascii="宋体" w:hAnsi="宋体" w:cs="宋体"/>
                <w:sz w:val="21"/>
                <w:szCs w:val="21"/>
              </w:rPr>
              <w:t>对这一行为尚无</w:t>
            </w:r>
            <w:r>
              <w:rPr>
                <w:rFonts w:ascii="宋体" w:hAnsi="宋体" w:cs="宋体"/>
                <w:sz w:val="21"/>
                <w:szCs w:val="21"/>
              </w:rPr>
              <w:t>刑事处罚</w:t>
            </w:r>
            <w:r>
              <w:rPr>
                <w:rFonts w:hint="eastAsia" w:ascii="宋体" w:hAnsi="宋体" w:cs="宋体"/>
                <w:sz w:val="21"/>
                <w:szCs w:val="21"/>
              </w:rPr>
              <w:t>的规定</w:t>
            </w:r>
            <w:r>
              <w:rPr>
                <w:rFonts w:ascii="宋体" w:hAnsi="宋体" w:cs="宋体"/>
                <w:sz w:val="21"/>
                <w:szCs w:val="21"/>
              </w:rPr>
              <w:t>。</w:t>
            </w:r>
          </w:p>
          <w:p>
            <w:pPr>
              <w:ind w:firstLine="0" w:firstLineChars="0"/>
              <w:rPr>
                <w:rFonts w:ascii="Perpetua" w:cs="PMingLiU"/>
                <w:sz w:val="21"/>
                <w:szCs w:val="21"/>
              </w:rPr>
            </w:pPr>
          </w:p>
        </w:tc>
        <w:tc>
          <w:tcPr>
            <w:tcW w:w="4137" w:type="dxa"/>
            <w:gridSpan w:val="3"/>
            <w:vAlign w:val="top"/>
          </w:tcPr>
          <w:p>
            <w:pPr>
              <w:ind w:firstLine="0" w:firstLineChars="0"/>
              <w:rPr>
                <w:rFonts w:ascii="Perpetua" w:cs="PMingLiU"/>
                <w:sz w:val="21"/>
                <w:szCs w:val="21"/>
                <w:lang w:val="zh-TW"/>
              </w:rPr>
            </w:pPr>
            <w:r>
              <w:rPr>
                <w:rFonts w:ascii="宋体" w:hAnsi="宋体"/>
                <w:sz w:val="21"/>
                <w:szCs w:val="21"/>
              </w:rPr>
              <w:t>《毒品危害防制条例》</w:t>
            </w:r>
            <w:r>
              <w:rPr>
                <w:rFonts w:hint="eastAsia" w:ascii="宋体" w:hAnsi="宋体"/>
                <w:sz w:val="21"/>
                <w:szCs w:val="21"/>
              </w:rPr>
              <w:t>对个人吸食毒品也构成犯罪，如，第十条规定，</w:t>
            </w:r>
            <w:r>
              <w:rPr>
                <w:rFonts w:ascii="宋体" w:hAnsi="宋体" w:cs="宋体"/>
                <w:sz w:val="21"/>
                <w:szCs w:val="21"/>
              </w:rPr>
              <w:t>施用第一级毒品者，处六月以上五年以下有期徒刑。施用第二级毒品者，处三年以下有期徒刑。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vAlign w:val="top"/>
          </w:tcPr>
          <w:p>
            <w:pPr>
              <w:ind w:firstLine="0" w:firstLineChars="0"/>
              <w:rPr>
                <w:rFonts w:ascii="宋体" w:hAnsi="宋体"/>
                <w:sz w:val="21"/>
                <w:szCs w:val="21"/>
                <w:lang w:val="zh-TW"/>
              </w:rPr>
            </w:pPr>
            <w:r>
              <w:rPr>
                <w:rFonts w:hint="eastAsia" w:ascii="宋体" w:hAnsi="宋体"/>
                <w:sz w:val="21"/>
                <w:szCs w:val="21"/>
                <w:lang w:val="zh-TW"/>
              </w:rPr>
              <w:t>4、吸食毒品的行为的入罪不同</w:t>
            </w:r>
          </w:p>
        </w:tc>
        <w:tc>
          <w:tcPr>
            <w:tcW w:w="3871" w:type="dxa"/>
            <w:vAlign w:val="top"/>
          </w:tcPr>
          <w:p>
            <w:pPr>
              <w:ind w:firstLine="0" w:firstLineChars="0"/>
              <w:rPr>
                <w:rFonts w:ascii="Perpetua" w:cs="PMingLiU"/>
                <w:sz w:val="21"/>
                <w:szCs w:val="21"/>
              </w:rPr>
            </w:pPr>
            <w:r>
              <w:rPr>
                <w:rFonts w:hint="eastAsia" w:ascii="宋体" w:hAnsi="宋体" w:cs="Courier New"/>
                <w:color w:val="000000"/>
                <w:sz w:val="21"/>
                <w:szCs w:val="21"/>
              </w:rPr>
              <w:t>刑法对“</w:t>
            </w:r>
            <w:r>
              <w:rPr>
                <w:rFonts w:ascii="宋体" w:hAnsi="宋体" w:cs="Courier New"/>
                <w:color w:val="000000"/>
                <w:sz w:val="21"/>
                <w:szCs w:val="21"/>
              </w:rPr>
              <w:t>伪造货币</w:t>
            </w:r>
            <w:r>
              <w:rPr>
                <w:rFonts w:hint="eastAsia" w:ascii="宋体" w:hAnsi="宋体" w:cs="Courier New"/>
                <w:color w:val="000000"/>
                <w:sz w:val="21"/>
                <w:szCs w:val="21"/>
              </w:rPr>
              <w:t>严重者”处</w:t>
            </w:r>
            <w:r>
              <w:rPr>
                <w:rFonts w:ascii="宋体" w:hAnsi="宋体" w:cs="Courier New"/>
                <w:color w:val="000000"/>
                <w:sz w:val="21"/>
                <w:szCs w:val="21"/>
              </w:rPr>
              <w:t>无期或</w:t>
            </w:r>
            <w:r>
              <w:rPr>
                <w:rFonts w:hint="eastAsia" w:ascii="宋体" w:hAnsi="宋体" w:cs="Courier New"/>
                <w:color w:val="000000"/>
                <w:sz w:val="21"/>
                <w:szCs w:val="21"/>
              </w:rPr>
              <w:t>死刑，</w:t>
            </w:r>
            <w:r>
              <w:rPr>
                <w:rFonts w:ascii="宋体" w:hAnsi="宋体" w:cs="Courier New"/>
                <w:color w:val="000000"/>
                <w:sz w:val="21"/>
                <w:szCs w:val="21"/>
              </w:rPr>
              <w:t>并处</w:t>
            </w:r>
            <w:r>
              <w:rPr>
                <w:rFonts w:hint="eastAsia" w:ascii="宋体" w:hAnsi="宋体" w:cs="Courier New"/>
                <w:color w:val="000000"/>
                <w:sz w:val="21"/>
                <w:szCs w:val="21"/>
              </w:rPr>
              <w:t>五</w:t>
            </w:r>
            <w:r>
              <w:rPr>
                <w:rFonts w:ascii="宋体" w:hAnsi="宋体" w:cs="Courier New"/>
                <w:color w:val="000000"/>
                <w:sz w:val="21"/>
                <w:szCs w:val="21"/>
              </w:rPr>
              <w:t>万</w:t>
            </w:r>
            <w:r>
              <w:rPr>
                <w:rFonts w:hint="eastAsia" w:ascii="宋体" w:hAnsi="宋体" w:cs="Courier New"/>
                <w:color w:val="000000"/>
                <w:sz w:val="21"/>
                <w:szCs w:val="21"/>
              </w:rPr>
              <w:t>-五十</w:t>
            </w:r>
            <w:r>
              <w:rPr>
                <w:rFonts w:ascii="宋体" w:hAnsi="宋体" w:cs="Courier New"/>
                <w:color w:val="000000"/>
                <w:sz w:val="21"/>
                <w:szCs w:val="21"/>
              </w:rPr>
              <w:t>万元罚金或没收财产</w:t>
            </w:r>
            <w:r>
              <w:rPr>
                <w:rFonts w:hint="eastAsia" w:ascii="方正楷体_GBK" w:hAnsi="方正楷体_GBK" w:eastAsia="方正楷体_GBK" w:cs="方正楷体_GBK"/>
                <w:color w:val="000000"/>
                <w:sz w:val="28"/>
                <w:szCs w:val="28"/>
                <w:vertAlign w:val="superscript"/>
              </w:rPr>
              <w:fldChar w:fldCharType="begin"/>
            </w:r>
            <w:r>
              <w:rPr>
                <w:rFonts w:hint="eastAsia" w:ascii="方正楷体_GBK" w:hAnsi="方正楷体_GBK" w:eastAsia="方正楷体_GBK" w:cs="方正楷体_GBK"/>
                <w:color w:val="000000"/>
                <w:sz w:val="28"/>
                <w:szCs w:val="28"/>
                <w:vertAlign w:val="superscript"/>
              </w:rPr>
              <w:instrText xml:space="preserve"> EQ \o\ac(</w:instrText>
            </w:r>
            <w:r>
              <w:rPr>
                <w:rFonts w:hint="eastAsia" w:ascii="方正楷体_GBK" w:hAnsi="方正楷体_GBK" w:eastAsia="方正楷体_GBK" w:cs="方正楷体_GBK"/>
                <w:color w:val="000000"/>
                <w:kern w:val="2"/>
                <w:position w:val="-5"/>
                <w:sz w:val="42"/>
                <w:szCs w:val="28"/>
                <w:vertAlign w:val="superscript"/>
                <w:lang w:val="en-US" w:eastAsia="zh-CN" w:bidi="ar-SA"/>
              </w:rPr>
              <w:instrText xml:space="preserve">○</w:instrText>
            </w:r>
            <w:r>
              <w:rPr>
                <w:rFonts w:hint="eastAsia" w:ascii="方正楷体_GBK" w:hAnsi="方正楷体_GBK" w:eastAsia="方正楷体_GBK" w:cs="方正楷体_GBK"/>
                <w:color w:val="000000"/>
                <w:position w:val="0"/>
                <w:sz w:val="28"/>
                <w:szCs w:val="28"/>
                <w:vertAlign w:val="superscript"/>
              </w:rPr>
              <w:instrText xml:space="preserve">,</w:instrText>
            </w:r>
            <w:r>
              <w:rPr>
                <w:rFonts w:hint="eastAsia" w:ascii="方正楷体_GBK" w:hAnsi="方正楷体_GBK" w:eastAsia="方正楷体_GBK" w:cs="方正楷体_GBK"/>
                <w:color w:val="000000"/>
                <w:kern w:val="2"/>
                <w:position w:val="0"/>
                <w:sz w:val="28"/>
                <w:szCs w:val="28"/>
                <w:vertAlign w:val="superscript"/>
                <w:lang w:val="en-US" w:eastAsia="zh-CN" w:bidi="ar-SA"/>
              </w:rPr>
              <w:instrText xml:space="preserve">22</w:instrText>
            </w:r>
            <w:r>
              <w:rPr>
                <w:rFonts w:hint="eastAsia" w:ascii="方正楷体_GBK" w:hAnsi="方正楷体_GBK" w:eastAsia="方正楷体_GBK" w:cs="方正楷体_GBK"/>
                <w:color w:val="000000"/>
                <w:position w:val="0"/>
                <w:sz w:val="28"/>
                <w:szCs w:val="28"/>
                <w:vertAlign w:val="superscript"/>
              </w:rPr>
              <w:instrText xml:space="preserve">)</w:instrText>
            </w:r>
            <w:r>
              <w:rPr>
                <w:rFonts w:hint="eastAsia" w:ascii="方正楷体_GBK" w:hAnsi="方正楷体_GBK" w:eastAsia="方正楷体_GBK" w:cs="方正楷体_GBK"/>
                <w:color w:val="000000"/>
                <w:sz w:val="28"/>
                <w:szCs w:val="28"/>
                <w:vertAlign w:val="superscript"/>
              </w:rPr>
              <w:fldChar w:fldCharType="separate"/>
            </w:r>
            <w:r>
              <w:rPr>
                <w:rFonts w:hint="eastAsia" w:ascii="方正楷体_GBK" w:hAnsi="方正楷体_GBK" w:eastAsia="方正楷体_GBK" w:cs="方正楷体_GBK"/>
                <w:color w:val="000000"/>
                <w:sz w:val="28"/>
                <w:szCs w:val="28"/>
                <w:vertAlign w:val="superscript"/>
              </w:rPr>
              <w:fldChar w:fldCharType="end"/>
            </w:r>
            <w:r>
              <w:rPr>
                <w:rFonts w:hint="eastAsia" w:ascii="宋体" w:hAnsi="宋体" w:cs="Courier New"/>
                <w:color w:val="000000"/>
                <w:sz w:val="21"/>
                <w:szCs w:val="21"/>
              </w:rPr>
              <w:t>，比台湾的更为严格。</w:t>
            </w:r>
          </w:p>
        </w:tc>
        <w:tc>
          <w:tcPr>
            <w:tcW w:w="4137" w:type="dxa"/>
            <w:gridSpan w:val="3"/>
            <w:vAlign w:val="top"/>
          </w:tcPr>
          <w:p>
            <w:pPr>
              <w:ind w:firstLine="0" w:firstLineChars="0"/>
              <w:rPr>
                <w:rFonts w:ascii="Perpetua" w:cs="PMingLiU"/>
                <w:sz w:val="21"/>
                <w:szCs w:val="21"/>
                <w:lang w:val="zh-TW"/>
              </w:rPr>
            </w:pPr>
            <w:r>
              <w:rPr>
                <w:rFonts w:hint="eastAsia" w:ascii="宋体" w:hAnsi="宋体"/>
                <w:sz w:val="21"/>
                <w:szCs w:val="21"/>
              </w:rPr>
              <w:t>刑法将伪造新台币之外的其它货币的行为归为伪造有价证券罪， 没有纳入伪造、编造货币</w:t>
            </w:r>
            <w:r>
              <w:rPr>
                <w:rFonts w:hint="eastAsia" w:ascii="宋体" w:hAnsi="宋体"/>
                <w:color w:val="000000"/>
                <w:sz w:val="21"/>
                <w:szCs w:val="21"/>
              </w:rPr>
              <w:t>罪</w:t>
            </w:r>
            <w:r>
              <w:rPr>
                <w:rFonts w:hint="eastAsia" w:ascii="方正楷体_GBK" w:hAnsi="方正楷体_GBK" w:eastAsia="方正楷体_GBK" w:cs="方正楷体_GBK"/>
                <w:color w:val="000000"/>
                <w:sz w:val="28"/>
                <w:szCs w:val="28"/>
                <w:vertAlign w:val="superscript"/>
              </w:rPr>
              <w:fldChar w:fldCharType="begin"/>
            </w:r>
            <w:r>
              <w:rPr>
                <w:rFonts w:hint="eastAsia" w:ascii="方正楷体_GBK" w:hAnsi="方正楷体_GBK" w:eastAsia="方正楷体_GBK" w:cs="方正楷体_GBK"/>
                <w:color w:val="000000"/>
                <w:sz w:val="28"/>
                <w:szCs w:val="28"/>
                <w:vertAlign w:val="superscript"/>
              </w:rPr>
              <w:instrText xml:space="preserve"> EQ \o\ac(</w:instrText>
            </w:r>
            <w:r>
              <w:rPr>
                <w:rFonts w:hint="eastAsia" w:ascii="方正楷体_GBK" w:hAnsi="方正楷体_GBK" w:eastAsia="方正楷体_GBK" w:cs="方正楷体_GBK"/>
                <w:color w:val="000000"/>
                <w:kern w:val="2"/>
                <w:position w:val="-5"/>
                <w:sz w:val="42"/>
                <w:szCs w:val="28"/>
                <w:vertAlign w:val="superscript"/>
                <w:lang w:val="en-US" w:eastAsia="zh-CN" w:bidi="ar-SA"/>
              </w:rPr>
              <w:instrText xml:space="preserve">○</w:instrText>
            </w:r>
            <w:r>
              <w:rPr>
                <w:rFonts w:hint="eastAsia" w:ascii="方正楷体_GBK" w:hAnsi="方正楷体_GBK" w:eastAsia="方正楷体_GBK" w:cs="方正楷体_GBK"/>
                <w:color w:val="000000"/>
                <w:position w:val="0"/>
                <w:sz w:val="28"/>
                <w:szCs w:val="28"/>
                <w:vertAlign w:val="superscript"/>
              </w:rPr>
              <w:instrText xml:space="preserve">,</w:instrText>
            </w:r>
            <w:r>
              <w:rPr>
                <w:rFonts w:hint="eastAsia" w:ascii="方正楷体_GBK" w:hAnsi="方正楷体_GBK" w:eastAsia="方正楷体_GBK" w:cs="方正楷体_GBK"/>
                <w:color w:val="000000"/>
                <w:kern w:val="2"/>
                <w:position w:val="0"/>
                <w:sz w:val="28"/>
                <w:szCs w:val="28"/>
                <w:vertAlign w:val="superscript"/>
                <w:lang w:val="en-US" w:eastAsia="zh-CN" w:bidi="ar-SA"/>
              </w:rPr>
              <w:instrText xml:space="preserve">23</w:instrText>
            </w:r>
            <w:r>
              <w:rPr>
                <w:rFonts w:hint="eastAsia" w:ascii="方正楷体_GBK" w:hAnsi="方正楷体_GBK" w:eastAsia="方正楷体_GBK" w:cs="方正楷体_GBK"/>
                <w:color w:val="000000"/>
                <w:position w:val="0"/>
                <w:sz w:val="28"/>
                <w:szCs w:val="28"/>
                <w:vertAlign w:val="superscript"/>
              </w:rPr>
              <w:instrText xml:space="preserve">)</w:instrText>
            </w:r>
            <w:r>
              <w:rPr>
                <w:rFonts w:hint="eastAsia" w:ascii="方正楷体_GBK" w:hAnsi="方正楷体_GBK" w:eastAsia="方正楷体_GBK" w:cs="方正楷体_GBK"/>
                <w:color w:val="000000"/>
                <w:sz w:val="28"/>
                <w:szCs w:val="28"/>
                <w:vertAlign w:val="superscript"/>
              </w:rPr>
              <w:fldChar w:fldCharType="separate"/>
            </w:r>
            <w:r>
              <w:rPr>
                <w:rFonts w:hint="eastAsia" w:ascii="方正楷体_GBK" w:hAnsi="方正楷体_GBK" w:eastAsia="方正楷体_GBK" w:cs="方正楷体_GBK"/>
                <w:color w:val="000000"/>
                <w:sz w:val="28"/>
                <w:szCs w:val="28"/>
                <w:vertAlign w:val="superscript"/>
              </w:rPr>
              <w:fldChar w:fldCharType="end"/>
            </w:r>
            <w:r>
              <w:rPr>
                <w:rFonts w:hint="eastAsia" w:ascii="宋体" w:hAnsi="宋体"/>
                <w:sz w:val="21"/>
                <w:szCs w:val="21"/>
              </w:rPr>
              <w:t>处罚3-10年，罚金仅3000元以下。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8" w:type="dxa"/>
            <w:vAlign w:val="top"/>
          </w:tcPr>
          <w:p>
            <w:pPr>
              <w:ind w:firstLine="0" w:firstLineChars="0"/>
              <w:rPr>
                <w:rFonts w:ascii="宋体" w:hAnsi="宋体"/>
                <w:sz w:val="21"/>
                <w:szCs w:val="21"/>
                <w:lang w:val="zh-TW"/>
              </w:rPr>
            </w:pPr>
            <w:r>
              <w:rPr>
                <w:rFonts w:hint="eastAsia" w:ascii="宋体" w:hAnsi="宋体"/>
                <w:sz w:val="21"/>
                <w:szCs w:val="21"/>
              </w:rPr>
              <w:t>5、</w:t>
            </w:r>
            <w:r>
              <w:rPr>
                <w:rFonts w:ascii="宋体" w:hAnsi="宋体"/>
                <w:sz w:val="21"/>
                <w:szCs w:val="21"/>
              </w:rPr>
              <w:t>构成要件</w:t>
            </w:r>
            <w:r>
              <w:rPr>
                <w:rFonts w:hint="eastAsia" w:ascii="宋体" w:hAnsi="宋体"/>
                <w:sz w:val="21"/>
                <w:szCs w:val="21"/>
              </w:rPr>
              <w:t>的认识</w:t>
            </w:r>
          </w:p>
        </w:tc>
        <w:tc>
          <w:tcPr>
            <w:tcW w:w="3871" w:type="dxa"/>
            <w:vAlign w:val="top"/>
          </w:tcPr>
          <w:p>
            <w:pPr>
              <w:ind w:firstLine="0" w:firstLineChars="0"/>
              <w:rPr>
                <w:rFonts w:ascii="Perpetua" w:cs="PMingLiU"/>
                <w:sz w:val="21"/>
                <w:szCs w:val="21"/>
                <w:lang w:val="zh-TW"/>
              </w:rPr>
            </w:pPr>
            <w:r>
              <w:rPr>
                <w:rFonts w:hint="eastAsia" w:ascii="宋体" w:hAnsi="宋体"/>
                <w:sz w:val="21"/>
                <w:szCs w:val="21"/>
              </w:rPr>
              <w:t>刑法包含</w:t>
            </w:r>
            <w:r>
              <w:rPr>
                <w:rFonts w:ascii="宋体" w:hAnsi="宋体"/>
                <w:sz w:val="21"/>
                <w:szCs w:val="21"/>
              </w:rPr>
              <w:t>间接故意情形</w:t>
            </w:r>
            <w:r>
              <w:rPr>
                <w:rFonts w:hint="eastAsia" w:ascii="宋体" w:hAnsi="宋体"/>
                <w:sz w:val="21"/>
                <w:szCs w:val="21"/>
              </w:rPr>
              <w:t>，强调以</w:t>
            </w:r>
            <w:r>
              <w:rPr>
                <w:rFonts w:ascii="宋体" w:hAnsi="宋体"/>
                <w:sz w:val="21"/>
                <w:szCs w:val="21"/>
              </w:rPr>
              <w:t>“明知”为</w:t>
            </w:r>
            <w:r>
              <w:rPr>
                <w:rFonts w:hint="eastAsia" w:ascii="宋体" w:hAnsi="宋体"/>
                <w:sz w:val="21"/>
                <w:szCs w:val="21"/>
              </w:rPr>
              <w:t>要</w:t>
            </w:r>
            <w:r>
              <w:rPr>
                <w:rFonts w:ascii="宋体" w:hAnsi="宋体"/>
                <w:color w:val="000000"/>
                <w:sz w:val="21"/>
                <w:szCs w:val="21"/>
              </w:rPr>
              <w:t>件</w:t>
            </w:r>
            <w:r>
              <w:rPr>
                <w:rFonts w:hint="eastAsia" w:ascii="方正楷体_GBK" w:hAnsi="方正楷体_GBK" w:eastAsia="方正楷体_GBK" w:cs="方正楷体_GBK"/>
                <w:color w:val="000000"/>
                <w:sz w:val="28"/>
                <w:szCs w:val="28"/>
                <w:vertAlign w:val="superscript"/>
              </w:rPr>
              <w:fldChar w:fldCharType="begin"/>
            </w:r>
            <w:r>
              <w:rPr>
                <w:rFonts w:hint="eastAsia" w:ascii="方正楷体_GBK" w:hAnsi="方正楷体_GBK" w:eastAsia="方正楷体_GBK" w:cs="方正楷体_GBK"/>
                <w:color w:val="000000"/>
                <w:sz w:val="28"/>
                <w:szCs w:val="28"/>
                <w:vertAlign w:val="superscript"/>
              </w:rPr>
              <w:instrText xml:space="preserve"> EQ \o\ac(</w:instrText>
            </w:r>
            <w:r>
              <w:rPr>
                <w:rFonts w:hint="eastAsia" w:ascii="方正楷体_GBK" w:hAnsi="方正楷体_GBK" w:eastAsia="方正楷体_GBK" w:cs="方正楷体_GBK"/>
                <w:color w:val="000000"/>
                <w:kern w:val="2"/>
                <w:position w:val="-5"/>
                <w:sz w:val="42"/>
                <w:szCs w:val="28"/>
                <w:vertAlign w:val="superscript"/>
                <w:lang w:val="en-US" w:eastAsia="zh-CN" w:bidi="ar-SA"/>
              </w:rPr>
              <w:instrText xml:space="preserve">○</w:instrText>
            </w:r>
            <w:r>
              <w:rPr>
                <w:rFonts w:hint="eastAsia" w:ascii="方正楷体_GBK" w:hAnsi="方正楷体_GBK" w:eastAsia="方正楷体_GBK" w:cs="方正楷体_GBK"/>
                <w:color w:val="000000"/>
                <w:position w:val="0"/>
                <w:sz w:val="28"/>
                <w:szCs w:val="28"/>
                <w:vertAlign w:val="superscript"/>
              </w:rPr>
              <w:instrText xml:space="preserve">,</w:instrText>
            </w:r>
            <w:r>
              <w:rPr>
                <w:rFonts w:hint="eastAsia" w:ascii="方正楷体_GBK" w:hAnsi="方正楷体_GBK" w:eastAsia="方正楷体_GBK" w:cs="方正楷体_GBK"/>
                <w:color w:val="000000"/>
                <w:kern w:val="2"/>
                <w:position w:val="0"/>
                <w:sz w:val="28"/>
                <w:szCs w:val="28"/>
                <w:vertAlign w:val="superscript"/>
                <w:lang w:val="en-US" w:eastAsia="zh-CN" w:bidi="ar-SA"/>
              </w:rPr>
              <w:instrText xml:space="preserve">24</w:instrText>
            </w:r>
            <w:r>
              <w:rPr>
                <w:rFonts w:hint="eastAsia" w:ascii="方正楷体_GBK" w:hAnsi="方正楷体_GBK" w:eastAsia="方正楷体_GBK" w:cs="方正楷体_GBK"/>
                <w:color w:val="000000"/>
                <w:position w:val="0"/>
                <w:sz w:val="28"/>
                <w:szCs w:val="28"/>
                <w:vertAlign w:val="superscript"/>
              </w:rPr>
              <w:instrText xml:space="preserve">)</w:instrText>
            </w:r>
            <w:r>
              <w:rPr>
                <w:rFonts w:hint="eastAsia" w:ascii="方正楷体_GBK" w:hAnsi="方正楷体_GBK" w:eastAsia="方正楷体_GBK" w:cs="方正楷体_GBK"/>
                <w:color w:val="000000"/>
                <w:sz w:val="28"/>
                <w:szCs w:val="28"/>
                <w:vertAlign w:val="superscript"/>
              </w:rPr>
              <w:fldChar w:fldCharType="separate"/>
            </w:r>
            <w:r>
              <w:rPr>
                <w:rFonts w:hint="eastAsia" w:ascii="方正楷体_GBK" w:hAnsi="方正楷体_GBK" w:eastAsia="方正楷体_GBK" w:cs="方正楷体_GBK"/>
                <w:color w:val="000000"/>
                <w:sz w:val="28"/>
                <w:szCs w:val="28"/>
                <w:vertAlign w:val="superscript"/>
              </w:rPr>
              <w:fldChar w:fldCharType="end"/>
            </w:r>
            <w:r>
              <w:rPr>
                <w:rFonts w:ascii="宋体" w:hAnsi="宋体"/>
                <w:color w:val="000000"/>
                <w:sz w:val="21"/>
                <w:szCs w:val="21"/>
              </w:rPr>
              <w:t>。</w:t>
            </w:r>
          </w:p>
        </w:tc>
        <w:tc>
          <w:tcPr>
            <w:tcW w:w="4137" w:type="dxa"/>
            <w:gridSpan w:val="3"/>
            <w:vAlign w:val="top"/>
          </w:tcPr>
          <w:p>
            <w:pPr>
              <w:ind w:firstLine="0" w:firstLineChars="0"/>
              <w:rPr>
                <w:rFonts w:ascii="Perpetua" w:cs="PMingLiU"/>
                <w:sz w:val="21"/>
                <w:szCs w:val="21"/>
              </w:rPr>
            </w:pPr>
            <w:r>
              <w:rPr>
                <w:rFonts w:ascii="宋体" w:hAnsi="宋体"/>
                <w:sz w:val="21"/>
                <w:szCs w:val="21"/>
              </w:rPr>
              <w:t>刑法对贩卖</w:t>
            </w:r>
            <w:r>
              <w:rPr>
                <w:rFonts w:hint="eastAsia" w:ascii="宋体" w:hAnsi="宋体"/>
                <w:sz w:val="21"/>
                <w:szCs w:val="21"/>
              </w:rPr>
              <w:t>、</w:t>
            </w:r>
            <w:r>
              <w:rPr>
                <w:rFonts w:ascii="宋体" w:hAnsi="宋体"/>
                <w:sz w:val="21"/>
                <w:szCs w:val="21"/>
              </w:rPr>
              <w:t>运输</w:t>
            </w:r>
            <w:r>
              <w:rPr>
                <w:rFonts w:hint="eastAsia" w:ascii="宋体" w:hAnsi="宋体"/>
                <w:sz w:val="21"/>
                <w:szCs w:val="21"/>
              </w:rPr>
              <w:t>、</w:t>
            </w:r>
            <w:r>
              <w:rPr>
                <w:rFonts w:ascii="宋体" w:hAnsi="宋体"/>
                <w:sz w:val="21"/>
                <w:szCs w:val="21"/>
              </w:rPr>
              <w:t>制造毒品罪，栽种罂粟罪</w:t>
            </w:r>
            <w:r>
              <w:rPr>
                <w:rFonts w:hint="eastAsia" w:ascii="宋体" w:hAnsi="宋体"/>
                <w:sz w:val="21"/>
                <w:szCs w:val="21"/>
              </w:rPr>
              <w:t>，</w:t>
            </w:r>
            <w:r>
              <w:rPr>
                <w:rFonts w:ascii="宋体" w:hAnsi="宋体"/>
                <w:sz w:val="21"/>
                <w:szCs w:val="21"/>
              </w:rPr>
              <w:t>持有毒品</w:t>
            </w:r>
            <w:r>
              <w:rPr>
                <w:rFonts w:hint="eastAsia" w:ascii="宋体" w:hAnsi="宋体"/>
                <w:sz w:val="21"/>
                <w:szCs w:val="21"/>
              </w:rPr>
              <w:t>罪等，均要</w:t>
            </w:r>
            <w:r>
              <w:rPr>
                <w:rFonts w:ascii="宋体" w:hAnsi="宋体"/>
                <w:sz w:val="21"/>
                <w:szCs w:val="21"/>
              </w:rPr>
              <w:t>以“意图”</w:t>
            </w:r>
            <w:r>
              <w:rPr>
                <w:rFonts w:hint="eastAsia" w:ascii="宋体" w:hAnsi="宋体"/>
                <w:sz w:val="21"/>
                <w:szCs w:val="21"/>
              </w:rPr>
              <w:t>营利、制毒或贩卖为要</w:t>
            </w:r>
            <w:r>
              <w:rPr>
                <w:rFonts w:ascii="宋体" w:hAnsi="宋体"/>
                <w:sz w:val="21"/>
                <w:szCs w:val="21"/>
              </w:rPr>
              <w:t>件</w:t>
            </w:r>
            <w:r>
              <w:rPr>
                <w:rFonts w:hint="eastAsia" w:ascii="宋体" w:hAnsi="宋体"/>
                <w:sz w:val="21"/>
                <w:szCs w:val="21"/>
              </w:rPr>
              <w:t>。</w:t>
            </w:r>
            <w:r>
              <w:rPr>
                <w:rFonts w:ascii="宋体" w:hAnsi="宋体"/>
                <w:sz w:val="21"/>
                <w:szCs w:val="21"/>
              </w:rPr>
              <w:t>毒品犯罪主观方面</w:t>
            </w:r>
            <w:r>
              <w:rPr>
                <w:rFonts w:hint="eastAsia" w:ascii="宋体" w:hAnsi="宋体"/>
                <w:sz w:val="21"/>
                <w:szCs w:val="21"/>
              </w:rPr>
              <w:t>多</w:t>
            </w:r>
            <w:r>
              <w:rPr>
                <w:rFonts w:ascii="宋体" w:hAnsi="宋体"/>
                <w:sz w:val="21"/>
                <w:szCs w:val="21"/>
              </w:rPr>
              <w:t>为直接故</w:t>
            </w:r>
            <w:r>
              <w:rPr>
                <w:rFonts w:ascii="宋体" w:hAnsi="宋体"/>
                <w:color w:val="000000"/>
                <w:sz w:val="21"/>
                <w:szCs w:val="21"/>
              </w:rPr>
              <w:t>意</w:t>
            </w:r>
            <w:r>
              <w:rPr>
                <w:rFonts w:hint="eastAsia" w:ascii="方正楷体_GBK" w:hAnsi="方正楷体_GBK" w:eastAsia="方正楷体_GBK" w:cs="方正楷体_GBK"/>
                <w:color w:val="000000"/>
                <w:sz w:val="28"/>
                <w:szCs w:val="28"/>
                <w:vertAlign w:val="superscript"/>
              </w:rPr>
              <w:fldChar w:fldCharType="begin"/>
            </w:r>
            <w:r>
              <w:rPr>
                <w:rFonts w:hint="eastAsia" w:ascii="方正楷体_GBK" w:hAnsi="方正楷体_GBK" w:eastAsia="方正楷体_GBK" w:cs="方正楷体_GBK"/>
                <w:color w:val="000000"/>
                <w:sz w:val="28"/>
                <w:szCs w:val="28"/>
                <w:vertAlign w:val="superscript"/>
              </w:rPr>
              <w:instrText xml:space="preserve"> EQ \o\ac(</w:instrText>
            </w:r>
            <w:r>
              <w:rPr>
                <w:rFonts w:hint="eastAsia" w:ascii="方正楷体_GBK" w:hAnsi="方正楷体_GBK" w:eastAsia="方正楷体_GBK" w:cs="方正楷体_GBK"/>
                <w:color w:val="000000"/>
                <w:kern w:val="2"/>
                <w:position w:val="-5"/>
                <w:sz w:val="42"/>
                <w:szCs w:val="28"/>
                <w:vertAlign w:val="superscript"/>
                <w:lang w:val="en-US" w:eastAsia="zh-CN" w:bidi="ar-SA"/>
              </w:rPr>
              <w:instrText xml:space="preserve">○</w:instrText>
            </w:r>
            <w:r>
              <w:rPr>
                <w:rFonts w:hint="eastAsia" w:ascii="方正楷体_GBK" w:hAnsi="方正楷体_GBK" w:eastAsia="方正楷体_GBK" w:cs="方正楷体_GBK"/>
                <w:color w:val="000000"/>
                <w:position w:val="0"/>
                <w:sz w:val="28"/>
                <w:szCs w:val="28"/>
                <w:vertAlign w:val="superscript"/>
              </w:rPr>
              <w:instrText xml:space="preserve">,</w:instrText>
            </w:r>
            <w:r>
              <w:rPr>
                <w:rFonts w:hint="eastAsia" w:ascii="方正楷体_GBK" w:hAnsi="方正楷体_GBK" w:eastAsia="方正楷体_GBK" w:cs="方正楷体_GBK"/>
                <w:color w:val="000000"/>
                <w:kern w:val="2"/>
                <w:position w:val="0"/>
                <w:sz w:val="28"/>
                <w:szCs w:val="28"/>
                <w:vertAlign w:val="superscript"/>
                <w:lang w:val="en-US" w:eastAsia="zh-CN" w:bidi="ar-SA"/>
              </w:rPr>
              <w:instrText xml:space="preserve">25</w:instrText>
            </w:r>
            <w:r>
              <w:rPr>
                <w:rFonts w:hint="eastAsia" w:ascii="方正楷体_GBK" w:hAnsi="方正楷体_GBK" w:eastAsia="方正楷体_GBK" w:cs="方正楷体_GBK"/>
                <w:color w:val="000000"/>
                <w:position w:val="0"/>
                <w:sz w:val="28"/>
                <w:szCs w:val="28"/>
                <w:vertAlign w:val="superscript"/>
              </w:rPr>
              <w:instrText xml:space="preserve">)</w:instrText>
            </w:r>
            <w:r>
              <w:rPr>
                <w:rFonts w:hint="eastAsia" w:ascii="方正楷体_GBK" w:hAnsi="方正楷体_GBK" w:eastAsia="方正楷体_GBK" w:cs="方正楷体_GBK"/>
                <w:color w:val="000000"/>
                <w:sz w:val="28"/>
                <w:szCs w:val="28"/>
                <w:vertAlign w:val="superscript"/>
              </w:rPr>
              <w:fldChar w:fldCharType="separate"/>
            </w:r>
            <w:r>
              <w:rPr>
                <w:rFonts w:hint="eastAsia" w:ascii="方正楷体_GBK" w:hAnsi="方正楷体_GBK" w:eastAsia="方正楷体_GBK" w:cs="方正楷体_GBK"/>
                <w:color w:val="000000"/>
                <w:sz w:val="28"/>
                <w:szCs w:val="28"/>
                <w:vertAlign w:val="superscript"/>
              </w:rPr>
              <w:fldChar w:fldCharType="end"/>
            </w:r>
            <w:r>
              <w:rPr>
                <w:rFonts w:hint="eastAsia" w:ascii="宋体" w:hAnsi="宋体"/>
                <w:sz w:val="21"/>
                <w:szCs w:val="21"/>
              </w:rPr>
              <w:t>。</w:t>
            </w:r>
          </w:p>
        </w:tc>
      </w:tr>
    </w:tbl>
    <w:p>
      <w:pPr>
        <w:ind w:firstLine="480"/>
      </w:pPr>
      <w:r>
        <w:rPr>
          <w:rFonts w:hint="eastAsia"/>
        </w:rPr>
        <w:t>（三）罚的冲突</w:t>
      </w:r>
    </w:p>
    <w:p>
      <w:pPr>
        <w:ind w:firstLine="480"/>
        <w:rPr>
          <w:rFonts w:cs="Courier New"/>
          <w:color w:val="000000"/>
        </w:rPr>
      </w:pPr>
      <w:r>
        <w:rPr>
          <w:rFonts w:hint="eastAsia"/>
        </w:rPr>
        <w:t>对境外人员的处罚上，超国民待遇在公安系统还是存在的，法院、检察院也如此。例如，判刑的时候如果判处其缓期执行，那么是需要监视居住等，而被监视居住的人要有一个居住之地，执行起来非常繁琐。某种程度上比驱逐出境还麻烦。因此，在处罚上，要</w:t>
      </w:r>
      <w:r>
        <w:t>进一步明确</w:t>
      </w:r>
      <w:r>
        <w:rPr>
          <w:rFonts w:hint="eastAsia"/>
        </w:rPr>
        <w:t>对</w:t>
      </w:r>
      <w:r>
        <w:t>涉台犯罪人员</w:t>
      </w:r>
      <w:r>
        <w:rPr>
          <w:rFonts w:hint="eastAsia"/>
        </w:rPr>
        <w:t>执行</w:t>
      </w:r>
      <w:r>
        <w:t>缓刑</w:t>
      </w:r>
      <w:r>
        <w:rPr>
          <w:rFonts w:hint="eastAsia"/>
        </w:rPr>
        <w:t>的程序以及</w:t>
      </w:r>
      <w:r>
        <w:t>对执行进行有效监督</w:t>
      </w:r>
      <w:r>
        <w:rPr>
          <w:rFonts w:hint="eastAsia"/>
        </w:rPr>
        <w:t>的方法和</w:t>
      </w:r>
      <w:r>
        <w:t>缓刑监督</w:t>
      </w:r>
      <w:r>
        <w:rPr>
          <w:rFonts w:hint="eastAsia"/>
        </w:rPr>
        <w:t>的</w:t>
      </w:r>
      <w:r>
        <w:t>条件。</w:t>
      </w:r>
    </w:p>
    <w:p>
      <w:pPr>
        <w:pStyle w:val="4"/>
        <w:ind w:firstLine="560"/>
      </w:pPr>
      <w:r>
        <w:rPr>
          <w:rFonts w:hint="eastAsia"/>
        </w:rPr>
        <w:t>五、两岸跨境毒品犯罪的治理困境突破</w:t>
      </w:r>
    </w:p>
    <w:p>
      <w:pPr>
        <w:ind w:firstLine="480"/>
      </w:pPr>
      <w:r>
        <w:rPr>
          <w:rFonts w:hint="eastAsia"/>
        </w:rPr>
        <w:t>难点首先在于主管部门的重视，其次在于重视后的方法，最后是落实。它们的开端则可以以开展两岸警方的专案行动开始作为尝试。例如，采取专项行动逐渐摸索出对策。</w:t>
      </w:r>
    </w:p>
    <w:p>
      <w:pPr>
        <w:ind w:firstLine="480"/>
      </w:pPr>
      <w:r>
        <w:rPr>
          <w:rFonts w:hint="eastAsia"/>
        </w:rPr>
        <w:t>专项行动的实施一般有一个前期的循序渐进的过程。如，台湾地区于1990年起实施“迅雷专案”及1996年实施的第二阶段“治平专案”等扫黑行动，大陆地区成为台湾地区犯罪嫌疑人潜逃的主要目的</w:t>
      </w:r>
      <w:r>
        <w:rPr>
          <w:rFonts w:hint="eastAsia"/>
          <w:color w:val="000000"/>
        </w:rPr>
        <w:t>地</w:t>
      </w:r>
      <w:r>
        <w:rPr>
          <w:rFonts w:hint="eastAsia" w:ascii="方正楷体_GBK" w:hAnsi="方正楷体_GBK" w:eastAsia="方正楷体_GBK" w:cs="方正楷体_GBK"/>
          <w:color w:val="000000"/>
          <w:sz w:val="28"/>
          <w:szCs w:val="28"/>
          <w:vertAlign w:val="superscript"/>
        </w:rPr>
        <w:fldChar w:fldCharType="begin"/>
      </w:r>
      <w:r>
        <w:rPr>
          <w:rFonts w:hint="eastAsia" w:ascii="方正楷体_GBK" w:hAnsi="方正楷体_GBK" w:eastAsia="方正楷体_GBK" w:cs="方正楷体_GBK"/>
          <w:color w:val="000000"/>
          <w:sz w:val="28"/>
          <w:szCs w:val="28"/>
          <w:vertAlign w:val="superscript"/>
        </w:rPr>
        <w:instrText xml:space="preserve"> EQ \o\ac(</w:instrText>
      </w:r>
      <w:r>
        <w:rPr>
          <w:rFonts w:hint="eastAsia" w:ascii="方正楷体_GBK" w:hAnsi="方正楷体_GBK" w:eastAsia="方正楷体_GBK" w:cs="方正楷体_GBK"/>
          <w:color w:val="000000"/>
          <w:kern w:val="2"/>
          <w:position w:val="-5"/>
          <w:sz w:val="42"/>
          <w:szCs w:val="28"/>
          <w:vertAlign w:val="superscript"/>
          <w:lang w:val="en-US" w:eastAsia="zh-CN" w:bidi="ar-SA"/>
        </w:rPr>
        <w:instrText xml:space="preserve">○</w:instrText>
      </w:r>
      <w:r>
        <w:rPr>
          <w:rFonts w:hint="eastAsia" w:ascii="方正楷体_GBK" w:hAnsi="方正楷体_GBK" w:eastAsia="方正楷体_GBK" w:cs="方正楷体_GBK"/>
          <w:color w:val="000000"/>
          <w:position w:val="0"/>
          <w:sz w:val="28"/>
          <w:szCs w:val="28"/>
          <w:vertAlign w:val="superscript"/>
        </w:rPr>
        <w:instrText xml:space="preserve">,</w:instrText>
      </w:r>
      <w:r>
        <w:rPr>
          <w:rFonts w:hint="eastAsia" w:ascii="方正楷体_GBK" w:hAnsi="方正楷体_GBK" w:eastAsia="方正楷体_GBK" w:cs="方正楷体_GBK"/>
          <w:color w:val="000000"/>
          <w:kern w:val="2"/>
          <w:position w:val="0"/>
          <w:sz w:val="28"/>
          <w:szCs w:val="28"/>
          <w:vertAlign w:val="superscript"/>
          <w:lang w:val="en-US" w:eastAsia="zh-CN" w:bidi="ar-SA"/>
        </w:rPr>
        <w:instrText xml:space="preserve">26</w:instrText>
      </w:r>
      <w:r>
        <w:rPr>
          <w:rFonts w:hint="eastAsia" w:ascii="方正楷体_GBK" w:hAnsi="方正楷体_GBK" w:eastAsia="方正楷体_GBK" w:cs="方正楷体_GBK"/>
          <w:color w:val="000000"/>
          <w:position w:val="0"/>
          <w:sz w:val="28"/>
          <w:szCs w:val="28"/>
          <w:vertAlign w:val="superscript"/>
        </w:rPr>
        <w:instrText xml:space="preserve">)</w:instrText>
      </w:r>
      <w:r>
        <w:rPr>
          <w:rFonts w:hint="eastAsia" w:ascii="方正楷体_GBK" w:hAnsi="方正楷体_GBK" w:eastAsia="方正楷体_GBK" w:cs="方正楷体_GBK"/>
          <w:color w:val="000000"/>
          <w:sz w:val="28"/>
          <w:szCs w:val="28"/>
          <w:vertAlign w:val="superscript"/>
        </w:rPr>
        <w:fldChar w:fldCharType="separate"/>
      </w:r>
      <w:r>
        <w:rPr>
          <w:rFonts w:hint="eastAsia" w:ascii="方正楷体_GBK" w:hAnsi="方正楷体_GBK" w:eastAsia="方正楷体_GBK" w:cs="方正楷体_GBK"/>
          <w:color w:val="000000"/>
          <w:sz w:val="28"/>
          <w:szCs w:val="28"/>
          <w:vertAlign w:val="superscript"/>
        </w:rPr>
        <w:fldChar w:fldCharType="end"/>
      </w:r>
      <w:r>
        <w:rPr>
          <w:rFonts w:hint="eastAsia"/>
        </w:rPr>
        <w:t>。</w:t>
      </w:r>
    </w:p>
    <w:p>
      <w:pPr>
        <w:ind w:firstLine="480"/>
      </w:pPr>
      <w:r>
        <w:rPr>
          <w:rFonts w:hint="eastAsia"/>
        </w:rPr>
        <w:t>专项行动的内容是对两个不同法域的地区办理刑事案件的部门进行有序分工，制定程序，对追逃、情报交流、司法协助等活动共同分析、精简调查取证程序，建立涉及各方公民重大案件通报机制</w:t>
      </w:r>
      <w:r>
        <w:t>,</w:t>
      </w:r>
      <w:r>
        <w:rPr>
          <w:rFonts w:hint="eastAsia"/>
        </w:rPr>
        <w:t>通报个案案件进展情况。</w:t>
      </w:r>
    </w:p>
    <w:p>
      <w:pPr>
        <w:ind w:firstLine="480"/>
      </w:pPr>
      <w:r>
        <w:rPr>
          <w:rFonts w:hint="eastAsia"/>
        </w:rPr>
        <w:t>专项活动的优势在于目的具体化、效率高，在短时间内集中不同法域的部门资源，协调成本更低，针对性更强。当然，转型行动不是最理想的方法。跨境打击犯罪的警务合作的理想化路线图是最终形成一定套路的合作机制或者模式。</w:t>
      </w:r>
    </w:p>
    <w:p>
      <w:pPr>
        <w:ind w:firstLine="480"/>
      </w:pPr>
      <w:r>
        <w:rPr>
          <w:rFonts w:hint="eastAsia"/>
        </w:rPr>
        <w:t>专项行动具有如下特点：</w:t>
      </w:r>
    </w:p>
    <w:p>
      <w:pPr>
        <w:ind w:firstLine="480"/>
      </w:pPr>
      <w:r>
        <w:rPr>
          <w:rFonts w:hint="eastAsia"/>
        </w:rPr>
        <w:t>1、有利于消减不同法域、机构权限设置及法律体制存在差异的情况下，吸收专业人士从熟悉的角度介入,且并非一定是中央机关主导的，它也可以是以地方机关主导的。</w:t>
      </w:r>
    </w:p>
    <w:p>
      <w:pPr>
        <w:ind w:firstLine="480"/>
      </w:pPr>
      <w:r>
        <w:rPr>
          <w:rFonts w:hint="eastAsia"/>
        </w:rPr>
        <w:t>2、通过专案行动，提高跨境缉捕，相互协查办案，快速遣返移交犯罪嫌疑人的效率，是跨境警务合作进入务实发展的重要表现。</w:t>
      </w:r>
      <w:bookmarkStart w:id="22" w:name="_Toc168631913"/>
      <w:bookmarkStart w:id="23" w:name="_Toc168810923"/>
      <w:bookmarkStart w:id="24" w:name="_Toc168813132"/>
      <w:bookmarkStart w:id="25" w:name="_Toc169082518"/>
      <w:bookmarkStart w:id="26" w:name="_Toc169352618"/>
      <w:bookmarkStart w:id="27" w:name="_Toc169352737"/>
      <w:bookmarkStart w:id="28" w:name="_Toc169621176"/>
    </w:p>
    <w:p>
      <w:pPr>
        <w:ind w:firstLine="480"/>
      </w:pPr>
      <w:r>
        <w:rPr>
          <w:rFonts w:hint="eastAsia"/>
        </w:rPr>
        <w:t>自2009年以来，公安部禁毒局与台湾有关执法部门合作侦办毒品案件19起，破获7起，共打掉跨两岸毒品犯罪团伙10个，抓获犯罪嫌疑人110名（其中台湾居民39名），缴获各类毒品约1.41吨；协助台方开展线索核查13起，协助缉查并按程序遣送台湾毒品犯罪逃犯4</w:t>
      </w:r>
      <w:r>
        <w:rPr>
          <w:rFonts w:hint="eastAsia"/>
          <w:color w:val="000000"/>
        </w:rPr>
        <w:t>名</w:t>
      </w:r>
      <w:r>
        <w:rPr>
          <w:rFonts w:hint="eastAsia" w:ascii="方正楷体_GBK" w:hAnsi="方正楷体_GBK" w:eastAsia="方正楷体_GBK" w:cs="方正楷体_GBK"/>
          <w:color w:val="000000"/>
          <w:sz w:val="28"/>
          <w:szCs w:val="28"/>
          <w:vertAlign w:val="superscript"/>
        </w:rPr>
        <w:fldChar w:fldCharType="begin"/>
      </w:r>
      <w:r>
        <w:rPr>
          <w:rFonts w:hint="eastAsia" w:ascii="方正楷体_GBK" w:hAnsi="方正楷体_GBK" w:eastAsia="方正楷体_GBK" w:cs="方正楷体_GBK"/>
          <w:color w:val="000000"/>
          <w:sz w:val="28"/>
          <w:szCs w:val="28"/>
          <w:vertAlign w:val="superscript"/>
        </w:rPr>
        <w:instrText xml:space="preserve"> EQ \o\ac(</w:instrText>
      </w:r>
      <w:r>
        <w:rPr>
          <w:rFonts w:hint="eastAsia" w:ascii="方正楷体_GBK" w:hAnsi="方正楷体_GBK" w:eastAsia="方正楷体_GBK" w:cs="方正楷体_GBK"/>
          <w:color w:val="000000"/>
          <w:kern w:val="2"/>
          <w:position w:val="-5"/>
          <w:sz w:val="42"/>
          <w:szCs w:val="28"/>
          <w:vertAlign w:val="superscript"/>
          <w:lang w:val="en-US" w:eastAsia="zh-CN" w:bidi="ar-SA"/>
        </w:rPr>
        <w:instrText xml:space="preserve">○</w:instrText>
      </w:r>
      <w:r>
        <w:rPr>
          <w:rFonts w:hint="eastAsia" w:ascii="方正楷体_GBK" w:hAnsi="方正楷体_GBK" w:eastAsia="方正楷体_GBK" w:cs="方正楷体_GBK"/>
          <w:color w:val="000000"/>
          <w:position w:val="0"/>
          <w:sz w:val="28"/>
          <w:szCs w:val="28"/>
          <w:vertAlign w:val="superscript"/>
        </w:rPr>
        <w:instrText xml:space="preserve">,</w:instrText>
      </w:r>
      <w:r>
        <w:rPr>
          <w:rFonts w:hint="eastAsia" w:ascii="方正楷体_GBK" w:hAnsi="方正楷体_GBK" w:eastAsia="方正楷体_GBK" w:cs="方正楷体_GBK"/>
          <w:color w:val="000000"/>
          <w:kern w:val="2"/>
          <w:position w:val="0"/>
          <w:sz w:val="28"/>
          <w:szCs w:val="28"/>
          <w:vertAlign w:val="superscript"/>
          <w:lang w:val="en-US" w:eastAsia="zh-CN" w:bidi="ar-SA"/>
        </w:rPr>
        <w:instrText xml:space="preserve">27</w:instrText>
      </w:r>
      <w:r>
        <w:rPr>
          <w:rFonts w:hint="eastAsia" w:ascii="方正楷体_GBK" w:hAnsi="方正楷体_GBK" w:eastAsia="方正楷体_GBK" w:cs="方正楷体_GBK"/>
          <w:color w:val="000000"/>
          <w:position w:val="0"/>
          <w:sz w:val="28"/>
          <w:szCs w:val="28"/>
          <w:vertAlign w:val="superscript"/>
        </w:rPr>
        <w:instrText xml:space="preserve">)</w:instrText>
      </w:r>
      <w:r>
        <w:rPr>
          <w:rFonts w:hint="eastAsia" w:ascii="方正楷体_GBK" w:hAnsi="方正楷体_GBK" w:eastAsia="方正楷体_GBK" w:cs="方正楷体_GBK"/>
          <w:color w:val="000000"/>
          <w:sz w:val="28"/>
          <w:szCs w:val="28"/>
          <w:vertAlign w:val="superscript"/>
        </w:rPr>
        <w:fldChar w:fldCharType="separate"/>
      </w:r>
      <w:r>
        <w:rPr>
          <w:rFonts w:hint="eastAsia" w:ascii="方正楷体_GBK" w:hAnsi="方正楷体_GBK" w:eastAsia="方正楷体_GBK" w:cs="方正楷体_GBK"/>
          <w:color w:val="000000"/>
          <w:sz w:val="28"/>
          <w:szCs w:val="28"/>
          <w:vertAlign w:val="superscript"/>
        </w:rPr>
        <w:fldChar w:fldCharType="end"/>
      </w:r>
      <w:r>
        <w:rPr>
          <w:rFonts w:hint="eastAsia"/>
          <w:color w:val="000000"/>
        </w:rPr>
        <w:t>。</w:t>
      </w:r>
    </w:p>
    <w:p>
      <w:pPr>
        <w:ind w:firstLine="480"/>
        <w:rPr>
          <w:rFonts w:cs="宋体"/>
        </w:rPr>
      </w:pPr>
      <w:r>
        <w:rPr>
          <w:rFonts w:hint="eastAsia"/>
        </w:rPr>
        <w:t>这种专案行动，应该不定期开展。</w:t>
      </w:r>
      <w:r>
        <w:rPr>
          <w:rFonts w:hint="eastAsia" w:cs="宋体"/>
        </w:rPr>
        <w:t>如，可以从成立治毒犯罪的联防小组，建立较完整的防制方案，并就预防措施、新兴毒品、个案信息等开展交流和互动。</w:t>
      </w:r>
    </w:p>
    <w:bookmarkEnd w:id="22"/>
    <w:bookmarkEnd w:id="23"/>
    <w:bookmarkEnd w:id="24"/>
    <w:bookmarkEnd w:id="25"/>
    <w:bookmarkEnd w:id="26"/>
    <w:bookmarkEnd w:id="27"/>
    <w:bookmarkEnd w:id="28"/>
    <w:p>
      <w:pPr>
        <w:ind w:firstLine="480"/>
      </w:pPr>
      <w:r>
        <w:rPr>
          <w:rFonts w:hint="eastAsia"/>
        </w:rPr>
        <w:t>困境，在于究竟以何种理念来应对跨境毒品犯罪。</w:t>
      </w:r>
    </w:p>
    <w:p>
      <w:pPr>
        <w:ind w:firstLine="480"/>
      </w:pPr>
      <w:r>
        <w:rPr>
          <w:rFonts w:hint="eastAsia"/>
        </w:rPr>
        <w:t>当今世界，重犯罪预防之理念已经逐步开始强势于重打击之理念，这对于跨境的大陆与台湾地区亦适用。犯罪预防对两岸治理毒品犯罪问题的启示如下：</w:t>
      </w:r>
    </w:p>
    <w:p>
      <w:pPr>
        <w:ind w:firstLine="480"/>
      </w:pPr>
      <w:r>
        <w:rPr>
          <w:rFonts w:hint="eastAsia"/>
        </w:rPr>
        <w:t>第一，毒品犯罪的特点是有充分的预谋性和充分的流动性，在预防犯罪的警务价值高于打击之价值的理念引导下，从毒品犯罪的形成之前，借助情报的跨国交流与合作，从战略与战术两个层面、从有形的边境和无形的机制上加以预防。</w:t>
      </w:r>
    </w:p>
    <w:p>
      <w:pPr>
        <w:ind w:firstLine="480"/>
      </w:pPr>
      <w:r>
        <w:rPr>
          <w:rFonts w:hint="eastAsia"/>
        </w:rPr>
        <w:t>第二，加强中央部门之间和地方部门之间各个层次的跨境合作。</w:t>
      </w:r>
    </w:p>
    <w:p>
      <w:pPr>
        <w:ind w:firstLine="480"/>
      </w:pPr>
      <w:r>
        <w:rPr>
          <w:rFonts w:hint="eastAsia"/>
        </w:rPr>
        <w:t>海峡两岸人员往来，不同于内地往来香港和澳门。例如，在应对突发事件时较为被动，需要台湾基层执法队伍层层上报“移民署”，尤其将事件转交海基会，海基会再联系大陆的海协会，由海协会转交给国台办处理。共同处理事务时的环节繁多费时。</w:t>
      </w:r>
    </w:p>
    <w:p>
      <w:pPr>
        <w:ind w:firstLine="480"/>
      </w:pPr>
      <w:r>
        <w:rPr>
          <w:rFonts w:hint="eastAsia"/>
        </w:rPr>
        <w:t>因此，两岸刑侦部门“猎狐办”互动，以及</w:t>
      </w:r>
      <w:r>
        <w:t>2010</w:t>
      </w:r>
      <w:r>
        <w:rPr>
          <w:rFonts w:hint="eastAsia"/>
        </w:rPr>
        <w:t>年获得授权的福建边防总队与台湾“海巡署”、“移民署”，厦门市公安局与金门县“警察局”实现了直接联</w:t>
      </w:r>
      <w:r>
        <w:rPr>
          <w:rFonts w:hint="eastAsia"/>
          <w:color w:val="000000"/>
        </w:rPr>
        <w:t>系</w:t>
      </w:r>
      <w:r>
        <w:rPr>
          <w:rFonts w:hint="eastAsia" w:ascii="方正楷体_GBK" w:hAnsi="方正楷体_GBK" w:eastAsia="方正楷体_GBK" w:cs="方正楷体_GBK"/>
          <w:color w:val="000000"/>
          <w:sz w:val="28"/>
          <w:szCs w:val="28"/>
          <w:vertAlign w:val="superscript"/>
        </w:rPr>
        <w:fldChar w:fldCharType="begin"/>
      </w:r>
      <w:r>
        <w:rPr>
          <w:rFonts w:hint="eastAsia" w:ascii="方正楷体_GBK" w:hAnsi="方正楷体_GBK" w:eastAsia="方正楷体_GBK" w:cs="方正楷体_GBK"/>
          <w:color w:val="000000"/>
          <w:sz w:val="28"/>
          <w:szCs w:val="28"/>
          <w:vertAlign w:val="superscript"/>
        </w:rPr>
        <w:instrText xml:space="preserve"> EQ \o\ac(</w:instrText>
      </w:r>
      <w:r>
        <w:rPr>
          <w:rFonts w:hint="eastAsia" w:ascii="方正楷体_GBK" w:hAnsi="方正楷体_GBK" w:eastAsia="方正楷体_GBK" w:cs="方正楷体_GBK"/>
          <w:color w:val="000000"/>
          <w:kern w:val="2"/>
          <w:position w:val="-5"/>
          <w:sz w:val="42"/>
          <w:szCs w:val="28"/>
          <w:vertAlign w:val="superscript"/>
          <w:lang w:val="en-US" w:eastAsia="zh-CN" w:bidi="ar-SA"/>
        </w:rPr>
        <w:instrText xml:space="preserve">○</w:instrText>
      </w:r>
      <w:r>
        <w:rPr>
          <w:rFonts w:hint="eastAsia" w:ascii="方正楷体_GBK" w:hAnsi="方正楷体_GBK" w:eastAsia="方正楷体_GBK" w:cs="方正楷体_GBK"/>
          <w:color w:val="000000"/>
          <w:position w:val="0"/>
          <w:sz w:val="28"/>
          <w:szCs w:val="28"/>
          <w:vertAlign w:val="superscript"/>
        </w:rPr>
        <w:instrText xml:space="preserve">,</w:instrText>
      </w:r>
      <w:r>
        <w:rPr>
          <w:rFonts w:hint="eastAsia" w:ascii="方正楷体_GBK" w:hAnsi="方正楷体_GBK" w:eastAsia="方正楷体_GBK" w:cs="方正楷体_GBK"/>
          <w:color w:val="000000"/>
          <w:kern w:val="2"/>
          <w:position w:val="0"/>
          <w:sz w:val="28"/>
          <w:szCs w:val="28"/>
          <w:vertAlign w:val="superscript"/>
          <w:lang w:val="en-US" w:eastAsia="zh-CN" w:bidi="ar-SA"/>
        </w:rPr>
        <w:instrText xml:space="preserve">28</w:instrText>
      </w:r>
      <w:r>
        <w:rPr>
          <w:rFonts w:hint="eastAsia" w:ascii="方正楷体_GBK" w:hAnsi="方正楷体_GBK" w:eastAsia="方正楷体_GBK" w:cs="方正楷体_GBK"/>
          <w:color w:val="000000"/>
          <w:position w:val="0"/>
          <w:sz w:val="28"/>
          <w:szCs w:val="28"/>
          <w:vertAlign w:val="superscript"/>
        </w:rPr>
        <w:instrText xml:space="preserve">)</w:instrText>
      </w:r>
      <w:r>
        <w:rPr>
          <w:rFonts w:hint="eastAsia" w:ascii="方正楷体_GBK" w:hAnsi="方正楷体_GBK" w:eastAsia="方正楷体_GBK" w:cs="方正楷体_GBK"/>
          <w:color w:val="000000"/>
          <w:sz w:val="28"/>
          <w:szCs w:val="28"/>
          <w:vertAlign w:val="superscript"/>
        </w:rPr>
        <w:fldChar w:fldCharType="separate"/>
      </w:r>
      <w:r>
        <w:rPr>
          <w:rFonts w:hint="eastAsia" w:ascii="方正楷体_GBK" w:hAnsi="方正楷体_GBK" w:eastAsia="方正楷体_GBK" w:cs="方正楷体_GBK"/>
          <w:color w:val="000000"/>
          <w:sz w:val="28"/>
          <w:szCs w:val="28"/>
          <w:vertAlign w:val="superscript"/>
        </w:rPr>
        <w:fldChar w:fldCharType="end"/>
      </w:r>
      <w:r>
        <w:rPr>
          <w:rFonts w:hint="eastAsia"/>
          <w:color w:val="000000"/>
        </w:rPr>
        <w:t>，</w:t>
      </w:r>
      <w:r>
        <w:rPr>
          <w:rFonts w:hint="eastAsia"/>
        </w:rPr>
        <w:t>这种增加直接联系、点对点沟通的方式应成为未来两岸打击犯罪的一个重点发展模式。</w:t>
      </w:r>
    </w:p>
    <w:p>
      <w:pPr>
        <w:ind w:firstLine="480"/>
      </w:pPr>
      <w:r>
        <w:rPr>
          <w:rFonts w:hint="eastAsia"/>
        </w:rPr>
        <w:t>从领域上看，重点应在警方调查取证上，这迫切需要彼此更密切的沟通。大陆警方往往由于无法通过正常渠道查明犯罪嫌疑人在台湾地区的相关事实、获得相应证据（具体包括：犯罪嫌疑人姓名、年龄、主体特征，劣迹，同案犯、犯罪数额等重要犯罪事实），无法核实犯罪信息，影响事实认定、法律适用，甚至定罪量刑，最终无法提起起诉，或不得不从轻认定。尤其是主犯盘踞在台湾指挥的，重要证据在台湾，大陆警方获取渠道不畅，只能打击在大陆地区的犯罪分子。因此，代为取证成为两岸警方亟待解决的环节。</w:t>
      </w:r>
    </w:p>
    <w:p>
      <w:pPr>
        <w:ind w:firstLine="480"/>
      </w:pPr>
      <w:r>
        <w:rPr>
          <w:rFonts w:hint="eastAsia"/>
        </w:rPr>
        <w:t>在犯罪情报信息传递上，案件信息一般通过海协会和海基会等民间组织传递给两岸警方，在联络沟通机构和犯罪情报交换机制均缺乏的情况下，使得警察间的犯罪信息共享的程度受到限制，尤其是对于两岸的互涉犯罪的类型、特点、方式等问题的基础信息不够，这影响了两岸的合作。对此，可以考虑在厦门和金门互设办事处。现阶段，两岸警方“</w:t>
      </w:r>
      <w:r>
        <w:t>FT913</w:t>
      </w:r>
      <w:r>
        <w:rPr>
          <w:rFonts w:hint="eastAsia"/>
        </w:rPr>
        <w:t>”公共平台的联络员日常联系</w:t>
      </w:r>
      <w:r>
        <w:rPr>
          <w:rFonts w:hint="eastAsia"/>
          <w:color w:val="000000"/>
        </w:rPr>
        <w:t>等</w:t>
      </w:r>
      <w:r>
        <w:rPr>
          <w:rFonts w:hint="eastAsia" w:ascii="方正楷体_GBK" w:hAnsi="方正楷体_GBK" w:eastAsia="方正楷体_GBK" w:cs="方正楷体_GBK"/>
          <w:color w:val="000000"/>
          <w:sz w:val="28"/>
          <w:szCs w:val="28"/>
          <w:vertAlign w:val="superscript"/>
        </w:rPr>
        <w:fldChar w:fldCharType="begin"/>
      </w:r>
      <w:r>
        <w:rPr>
          <w:rFonts w:hint="eastAsia" w:ascii="方正楷体_GBK" w:hAnsi="方正楷体_GBK" w:eastAsia="方正楷体_GBK" w:cs="方正楷体_GBK"/>
          <w:color w:val="000000"/>
          <w:sz w:val="28"/>
          <w:szCs w:val="28"/>
          <w:vertAlign w:val="superscript"/>
        </w:rPr>
        <w:instrText xml:space="preserve"> EQ \o\ac(</w:instrText>
      </w:r>
      <w:r>
        <w:rPr>
          <w:rFonts w:hint="eastAsia" w:ascii="方正楷体_GBK" w:hAnsi="方正楷体_GBK" w:eastAsia="方正楷体_GBK" w:cs="方正楷体_GBK"/>
          <w:color w:val="000000"/>
          <w:kern w:val="2"/>
          <w:position w:val="-5"/>
          <w:sz w:val="42"/>
          <w:szCs w:val="28"/>
          <w:vertAlign w:val="superscript"/>
          <w:lang w:val="en-US" w:eastAsia="zh-CN" w:bidi="ar-SA"/>
        </w:rPr>
        <w:instrText xml:space="preserve">○</w:instrText>
      </w:r>
      <w:r>
        <w:rPr>
          <w:rFonts w:hint="eastAsia" w:ascii="方正楷体_GBK" w:hAnsi="方正楷体_GBK" w:eastAsia="方正楷体_GBK" w:cs="方正楷体_GBK"/>
          <w:color w:val="000000"/>
          <w:position w:val="0"/>
          <w:sz w:val="28"/>
          <w:szCs w:val="28"/>
          <w:vertAlign w:val="superscript"/>
        </w:rPr>
        <w:instrText xml:space="preserve">,</w:instrText>
      </w:r>
      <w:r>
        <w:rPr>
          <w:rFonts w:hint="eastAsia" w:ascii="方正楷体_GBK" w:hAnsi="方正楷体_GBK" w:eastAsia="方正楷体_GBK" w:cs="方正楷体_GBK"/>
          <w:color w:val="000000"/>
          <w:kern w:val="2"/>
          <w:position w:val="0"/>
          <w:sz w:val="28"/>
          <w:szCs w:val="28"/>
          <w:vertAlign w:val="superscript"/>
          <w:lang w:val="en-US" w:eastAsia="zh-CN" w:bidi="ar-SA"/>
        </w:rPr>
        <w:instrText xml:space="preserve">29</w:instrText>
      </w:r>
      <w:r>
        <w:rPr>
          <w:rFonts w:hint="eastAsia" w:ascii="方正楷体_GBK" w:hAnsi="方正楷体_GBK" w:eastAsia="方正楷体_GBK" w:cs="方正楷体_GBK"/>
          <w:color w:val="000000"/>
          <w:position w:val="0"/>
          <w:sz w:val="28"/>
          <w:szCs w:val="28"/>
          <w:vertAlign w:val="superscript"/>
        </w:rPr>
        <w:instrText xml:space="preserve">)</w:instrText>
      </w:r>
      <w:r>
        <w:rPr>
          <w:rFonts w:hint="eastAsia" w:ascii="方正楷体_GBK" w:hAnsi="方正楷体_GBK" w:eastAsia="方正楷体_GBK" w:cs="方正楷体_GBK"/>
          <w:color w:val="000000"/>
          <w:sz w:val="28"/>
          <w:szCs w:val="28"/>
          <w:vertAlign w:val="superscript"/>
        </w:rPr>
        <w:fldChar w:fldCharType="separate"/>
      </w:r>
      <w:r>
        <w:rPr>
          <w:rFonts w:hint="eastAsia" w:ascii="方正楷体_GBK" w:hAnsi="方正楷体_GBK" w:eastAsia="方正楷体_GBK" w:cs="方正楷体_GBK"/>
          <w:color w:val="000000"/>
          <w:sz w:val="28"/>
          <w:szCs w:val="28"/>
          <w:vertAlign w:val="superscript"/>
        </w:rPr>
        <w:fldChar w:fldCharType="end"/>
      </w:r>
      <w:r>
        <w:rPr>
          <w:rFonts w:hint="eastAsia"/>
          <w:color w:val="000000"/>
        </w:rPr>
        <w:t>。</w:t>
      </w:r>
      <w:r>
        <w:rPr>
          <w:rFonts w:hint="eastAsia"/>
        </w:rPr>
        <w:t>设立办事处，其功能视同于警务联络处，主要负责协调配合打击毒品犯罪，借助厦门、金门紧邻的地理位置，由点带面，促进两岸联合执法合作与交流事务，推进区际警务合作制度，提高涉外案件处置效率，建立会谈会晤机制，密切毗邻口岸边防检查机关关系，加强对走私犯罪的防控。实现智能化通关，采用国际先进技术和“自助通关”技术，充分利用人体生物信息，安装识别系统，进行虹膜、指纹、面部特征的采集与存档。</w:t>
      </w:r>
    </w:p>
    <w:p>
      <w:pPr>
        <w:ind w:firstLine="480"/>
      </w:pPr>
      <w:bookmarkStart w:id="29" w:name="_Toc168631920"/>
      <w:bookmarkStart w:id="30" w:name="_Toc168810930"/>
      <w:bookmarkStart w:id="31" w:name="_Toc168813139"/>
      <w:bookmarkStart w:id="32" w:name="_Toc169082525"/>
      <w:bookmarkStart w:id="33" w:name="_Toc169352625"/>
      <w:bookmarkStart w:id="34" w:name="_Toc169352744"/>
      <w:bookmarkStart w:id="35" w:name="_Toc169621183"/>
      <w:r>
        <w:rPr>
          <w:rFonts w:hint="eastAsia"/>
        </w:rPr>
        <w:t>两岸刑事取证特指两岸专门机关为查明互涉犯罪中的普通刑事犯罪案件事实，依照有关规定运用一定的手段、方法获取证据材料的刑事司法活动。应逐步设立两岸公、检、法机关的官方组织的协查取证机构，实现两岸官方组织直接合作。可在地方进行试点，可委托福建、台湾方面开展初步协商。尤其是对于贩毒的重大犯</w:t>
      </w:r>
      <w:r>
        <w:rPr>
          <w:rFonts w:hint="eastAsia"/>
          <w:color w:val="000000"/>
        </w:rPr>
        <w:t>罪</w:t>
      </w:r>
      <w:r>
        <w:rPr>
          <w:rFonts w:hint="eastAsia"/>
        </w:rPr>
        <w:t>。</w:t>
      </w:r>
    </w:p>
    <w:p>
      <w:pPr>
        <w:ind w:firstLine="480"/>
      </w:pPr>
      <w:r>
        <w:rPr>
          <w:rFonts w:hint="eastAsia"/>
        </w:rPr>
        <w:t>协作内容因各种案件的需要而不同，总的来说应包括案件线索移送、取得证人证言、收集视听资料、取得当事人陈述、讯问犯罪嫌疑人、进行勘验检查、鉴定、扣押和移交涉案赃款赃物、提供有关物证、书证及可供证明的资料、文件、对犯罪嫌疑人采取强制措施、协助缉捕和移交案犯，此外还有送达司法文书、裁判文书确认等等。需要补充的是，《海峡两岸共同打击犯罪及司法互助协议》中对于协助提供的证据资料有互免证明的约定，但是该协议主体为民间组织，此约定在刑事诉讼中无法直接适用，因此两岸审判主管机构应出台规范性文件，使经过两岸刑事取证协作获取的合法证据材料能够成为认定事实的根据。</w:t>
      </w:r>
      <w:bookmarkEnd w:id="29"/>
      <w:bookmarkEnd w:id="30"/>
      <w:bookmarkEnd w:id="31"/>
      <w:bookmarkEnd w:id="32"/>
      <w:bookmarkEnd w:id="33"/>
      <w:bookmarkEnd w:id="34"/>
      <w:bookmarkEnd w:id="35"/>
    </w:p>
    <w:p>
      <w:pPr>
        <w:ind w:firstLine="480"/>
      </w:pPr>
      <w:bookmarkStart w:id="36" w:name="_Toc163447423"/>
      <w:bookmarkStart w:id="37" w:name="_Toc168810933"/>
      <w:bookmarkStart w:id="38" w:name="_Toc168813142"/>
      <w:bookmarkStart w:id="39" w:name="_Toc169082528"/>
      <w:bookmarkStart w:id="40" w:name="_Toc169352628"/>
      <w:bookmarkStart w:id="41" w:name="_Toc169352747"/>
      <w:bookmarkStart w:id="42" w:name="_Toc169621186"/>
      <w:r>
        <w:rPr>
          <w:rFonts w:hint="eastAsia"/>
        </w:rPr>
        <w:t>还有，因为跨境打击毒品犯罪的终极目标，不是让贩毒行为停留或者回到在各自的法域内、管辖地内犯罪而已，毒品犯罪作为一种国际性犯罪，两岸的合作不应以跨两岸的犯罪案件数量的多寡而确定重要与否，它应是长期的任务，跨境的两个法律政府有权利和义务为全人类逃离毒品的魔爪而努力。因此，台湾地区与大陆地区的打击毒品的合作对策中，除那些具有针对性的跨境侦查合作外，还应包括警察的相互培训、经验教训的交流，逐步建立定期业务培训制度。</w:t>
      </w:r>
      <w:bookmarkEnd w:id="36"/>
      <w:bookmarkEnd w:id="37"/>
      <w:bookmarkEnd w:id="38"/>
      <w:bookmarkEnd w:id="39"/>
      <w:bookmarkEnd w:id="40"/>
      <w:bookmarkEnd w:id="41"/>
      <w:bookmarkEnd w:id="42"/>
    </w:p>
    <w:p>
      <w:pPr>
        <w:ind w:right="88" w:rightChars="37" w:firstLine="480"/>
        <w:rPr>
          <w:rFonts w:cs="宋体"/>
        </w:rPr>
      </w:pPr>
      <w:r>
        <w:rPr>
          <w:rFonts w:hint="eastAsia"/>
        </w:rPr>
        <w:t>另一个理念是除了强调预防之外，</w:t>
      </w:r>
      <w:r>
        <w:rPr>
          <w:rFonts w:hint="eastAsia" w:cs="宋体"/>
        </w:rPr>
        <w:t>将治理毒品犯罪问题的两岸合作范畴的外延扩大。落实对彼此咨询的回复效率，突破地缘限制。侦办案件的个案合作联系渠道尚未全面建立，尤其层转带来信息的获取的效率和完整，应建立侦办毒品犯罪案件人员的直接联系渠道，提高联络的时效。同时，两岸共同建立监督洗钱活动的机制，监察毒品所得的漂洗活</w:t>
      </w:r>
      <w:r>
        <w:rPr>
          <w:rFonts w:hint="eastAsia" w:cs="宋体"/>
          <w:color w:val="000000"/>
        </w:rPr>
        <w:t>动</w:t>
      </w:r>
      <w:r>
        <w:rPr>
          <w:rFonts w:hint="eastAsia" w:ascii="方正楷体_GBK" w:hAnsi="方正楷体_GBK" w:eastAsia="方正楷体_GBK" w:cs="方正楷体_GBK"/>
          <w:color w:val="000000"/>
          <w:sz w:val="28"/>
          <w:szCs w:val="28"/>
          <w:vertAlign w:val="superscript"/>
        </w:rPr>
        <w:fldChar w:fldCharType="begin"/>
      </w:r>
      <w:r>
        <w:rPr>
          <w:rFonts w:hint="eastAsia" w:ascii="方正楷体_GBK" w:hAnsi="方正楷体_GBK" w:eastAsia="方正楷体_GBK" w:cs="方正楷体_GBK"/>
          <w:color w:val="000000"/>
          <w:sz w:val="28"/>
          <w:szCs w:val="28"/>
          <w:vertAlign w:val="superscript"/>
        </w:rPr>
        <w:instrText xml:space="preserve"> EQ \o\ac(</w:instrText>
      </w:r>
      <w:r>
        <w:rPr>
          <w:rFonts w:hint="eastAsia" w:ascii="方正楷体_GBK" w:hAnsi="方正楷体_GBK" w:eastAsia="方正楷体_GBK" w:cs="方正楷体_GBK"/>
          <w:color w:val="000000"/>
          <w:kern w:val="2"/>
          <w:position w:val="-5"/>
          <w:sz w:val="42"/>
          <w:szCs w:val="28"/>
          <w:vertAlign w:val="superscript"/>
          <w:lang w:val="en-US" w:eastAsia="zh-CN" w:bidi="ar-SA"/>
        </w:rPr>
        <w:instrText xml:space="preserve">○</w:instrText>
      </w:r>
      <w:r>
        <w:rPr>
          <w:rFonts w:hint="eastAsia" w:ascii="方正楷体_GBK" w:hAnsi="方正楷体_GBK" w:eastAsia="方正楷体_GBK" w:cs="方正楷体_GBK"/>
          <w:color w:val="000000"/>
          <w:position w:val="0"/>
          <w:sz w:val="28"/>
          <w:szCs w:val="28"/>
          <w:vertAlign w:val="superscript"/>
        </w:rPr>
        <w:instrText xml:space="preserve">,</w:instrText>
      </w:r>
      <w:r>
        <w:rPr>
          <w:rFonts w:hint="eastAsia" w:ascii="方正楷体_GBK" w:hAnsi="方正楷体_GBK" w:eastAsia="方正楷体_GBK" w:cs="方正楷体_GBK"/>
          <w:color w:val="000000"/>
          <w:kern w:val="2"/>
          <w:position w:val="0"/>
          <w:sz w:val="28"/>
          <w:szCs w:val="28"/>
          <w:vertAlign w:val="superscript"/>
          <w:lang w:val="en-US" w:eastAsia="zh-CN" w:bidi="ar-SA"/>
        </w:rPr>
        <w:instrText xml:space="preserve">30</w:instrText>
      </w:r>
      <w:r>
        <w:rPr>
          <w:rFonts w:hint="eastAsia" w:ascii="方正楷体_GBK" w:hAnsi="方正楷体_GBK" w:eastAsia="方正楷体_GBK" w:cs="方正楷体_GBK"/>
          <w:color w:val="000000"/>
          <w:position w:val="0"/>
          <w:sz w:val="28"/>
          <w:szCs w:val="28"/>
          <w:vertAlign w:val="superscript"/>
        </w:rPr>
        <w:instrText xml:space="preserve">)</w:instrText>
      </w:r>
      <w:r>
        <w:rPr>
          <w:rFonts w:hint="eastAsia" w:ascii="方正楷体_GBK" w:hAnsi="方正楷体_GBK" w:eastAsia="方正楷体_GBK" w:cs="方正楷体_GBK"/>
          <w:color w:val="000000"/>
          <w:sz w:val="28"/>
          <w:szCs w:val="28"/>
          <w:vertAlign w:val="superscript"/>
        </w:rPr>
        <w:fldChar w:fldCharType="separate"/>
      </w:r>
      <w:r>
        <w:rPr>
          <w:rFonts w:hint="eastAsia" w:ascii="方正楷体_GBK" w:hAnsi="方正楷体_GBK" w:eastAsia="方正楷体_GBK" w:cs="方正楷体_GBK"/>
          <w:color w:val="000000"/>
          <w:sz w:val="28"/>
          <w:szCs w:val="28"/>
          <w:vertAlign w:val="superscript"/>
        </w:rPr>
        <w:fldChar w:fldCharType="end"/>
      </w:r>
      <w:r>
        <w:rPr>
          <w:rFonts w:hint="eastAsia" w:cs="宋体"/>
          <w:color w:val="000000"/>
        </w:rPr>
        <w:t>。</w:t>
      </w:r>
      <w:bookmarkStart w:id="43" w:name="_GoBack"/>
      <w:bookmarkEnd w:id="43"/>
    </w:p>
    <w:p>
      <w:pPr>
        <w:pStyle w:val="4"/>
        <w:ind w:left="0" w:leftChars="0" w:firstLine="0" w:firstLineChars="0"/>
        <w:rPr>
          <w:rFonts w:hint="eastAsia"/>
          <w:sz w:val="24"/>
          <w:szCs w:val="24"/>
          <w:lang w:eastAsia="zh-CN"/>
        </w:rPr>
      </w:pPr>
    </w:p>
    <w:sectPr>
      <w:headerReference r:id="rId8" w:type="first"/>
      <w:footerReference r:id="rId11" w:type="first"/>
      <w:headerReference r:id="rId6" w:type="default"/>
      <w:footerReference r:id="rId9" w:type="default"/>
      <w:headerReference r:id="rId7" w:type="even"/>
      <w:footerReference r:id="rId10" w:type="even"/>
      <w:footnotePr>
        <w:numFmt w:val="decimalEnclosedCircleChinese"/>
      </w:footnotePr>
      <w:endnotePr>
        <w:numFmt w:val="decimalEnclosedCircleChinese"/>
      </w:endnotePr>
      <w:pgSz w:w="11906" w:h="16838"/>
      <w:pgMar w:top="2041" w:right="1678" w:bottom="1701" w:left="1588" w:header="1532"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endnote w:id="0">
    <w:p>
      <w:pPr>
        <w:pStyle w:val="4"/>
        <w:ind w:left="0" w:leftChars="0" w:firstLine="0" w:firstLineChars="0"/>
        <w:rPr>
          <w:rFonts w:hint="eastAsia"/>
          <w:sz w:val="24"/>
          <w:szCs w:val="24"/>
          <w:lang w:eastAsia="zh-CN"/>
        </w:rPr>
      </w:pPr>
      <w:r>
        <w:rPr>
          <w:rFonts w:hint="eastAsia"/>
          <w:sz w:val="24"/>
          <w:szCs w:val="24"/>
        </w:rPr>
        <w:t>参</w:t>
      </w:r>
      <w:r>
        <w:rPr>
          <w:rFonts w:hint="eastAsia"/>
          <w:sz w:val="24"/>
          <w:szCs w:val="24"/>
          <w:lang w:eastAsia="zh-CN"/>
        </w:rPr>
        <w:t>考</w:t>
      </w:r>
      <w:r>
        <w:rPr>
          <w:rFonts w:hint="eastAsia"/>
          <w:sz w:val="24"/>
          <w:szCs w:val="24"/>
        </w:rPr>
        <w:t>文献</w:t>
      </w:r>
      <w:r>
        <w:rPr>
          <w:rFonts w:hint="eastAsia"/>
          <w:sz w:val="24"/>
          <w:szCs w:val="24"/>
          <w:lang w:eastAsia="zh-CN"/>
        </w:rPr>
        <w:t>：</w:t>
      </w:r>
    </w:p>
    <w:p>
      <w:pPr>
        <w:pStyle w:val="4"/>
        <w:spacing w:line="240" w:lineRule="auto"/>
        <w:ind w:left="0" w:leftChars="0" w:firstLine="0" w:firstLineChars="0"/>
        <w:rPr>
          <w:rFonts w:hint="eastAsia" w:ascii="方正楷体_GBK" w:hAnsi="方正楷体_GBK" w:eastAsia="方正楷体_GBK" w:cs="方正楷体_GBK"/>
          <w:sz w:val="21"/>
          <w:szCs w:val="21"/>
          <w:lang w:eastAsia="zh-CN"/>
        </w:rPr>
      </w:pPr>
      <w:r>
        <w:rPr>
          <w:rFonts w:hint="eastAsia" w:ascii="方正楷体_GBK" w:hAnsi="方正楷体_GBK" w:eastAsia="方正楷体_GBK" w:cs="方正楷体_GBK"/>
          <w:sz w:val="18"/>
          <w:szCs w:val="18"/>
        </w:rPr>
        <w:t>①</w:t>
      </w:r>
      <w:r>
        <w:rPr>
          <w:rFonts w:hint="eastAsia" w:ascii="方正楷体_GBK" w:hAnsi="方正楷体_GBK" w:eastAsia="方正楷体_GBK" w:cs="方正楷体_GBK"/>
          <w:sz w:val="18"/>
          <w:szCs w:val="18"/>
          <w:lang w:val="en-US" w:eastAsia="zh-CN"/>
        </w:rPr>
        <w:t xml:space="preserve">  </w:t>
      </w:r>
      <w:r>
        <w:rPr>
          <w:rFonts w:hint="eastAsia" w:ascii="方正楷体_GBK" w:hAnsi="方正楷体_GBK" w:eastAsia="方正楷体_GBK" w:cs="方正楷体_GBK"/>
          <w:sz w:val="21"/>
          <w:szCs w:val="21"/>
        </w:rPr>
        <w:t>马进宝，《跨境犯罪概念质疑》[A]，载王牧主编：《犯罪学论丛》[C]，（第三卷），中国检</w:t>
      </w:r>
      <w:r>
        <w:rPr>
          <w:rFonts w:hint="eastAsia" w:ascii="方正楷体_GBK" w:hAnsi="方正楷体_GBK" w:eastAsia="方正楷体_GBK" w:cs="方正楷体_GBK"/>
          <w:sz w:val="21"/>
          <w:szCs w:val="21"/>
          <w:lang w:eastAsia="zh-CN"/>
        </w:rPr>
        <w:t>察</w:t>
      </w:r>
    </w:p>
    <w:p>
      <w:pPr>
        <w:pStyle w:val="4"/>
        <w:spacing w:line="240" w:lineRule="auto"/>
        <w:ind w:left="0" w:leftChars="0" w:firstLine="0" w:firstLineChars="0"/>
        <w:rPr>
          <w:rFonts w:ascii="楷体_GB2312" w:hAnsi="楷体" w:eastAsia="楷体_GB2312"/>
          <w:sz w:val="21"/>
          <w:szCs w:val="21"/>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lang w:eastAsia="zh-CN"/>
        </w:rPr>
        <w:t>出</w:t>
      </w:r>
      <w:r>
        <w:rPr>
          <w:rFonts w:hint="eastAsia" w:ascii="方正楷体_GBK" w:hAnsi="方正楷体_GBK" w:eastAsia="方正楷体_GBK" w:cs="方正楷体_GBK"/>
          <w:sz w:val="21"/>
          <w:szCs w:val="21"/>
        </w:rPr>
        <w:t>版社2005年版，第224—229页</w:t>
      </w:r>
      <w:r>
        <w:rPr>
          <w:rFonts w:hint="eastAsia" w:ascii="方正楷体_GBK" w:hAnsi="方正楷体_GBK" w:eastAsia="方正楷体_GBK" w:cs="方正楷体_GBK"/>
          <w:sz w:val="21"/>
          <w:szCs w:val="21"/>
          <w:lang w:val="en-US" w:eastAsia="zh-CN"/>
        </w:rPr>
        <w:t>.</w:t>
      </w:r>
    </w:p>
  </w:endnote>
  <w:endnote w:id="1">
    <w:p>
      <w:pPr>
        <w:pStyle w:val="26"/>
        <w:spacing w:line="240" w:lineRule="auto"/>
        <w:ind w:left="0" w:leftChars="0" w:firstLine="0" w:firstLineChars="0"/>
        <w:jc w:val="both"/>
        <w:rPr>
          <w:rFonts w:hint="eastAsia" w:ascii="方正楷体_GBK" w:hAnsi="方正楷体_GBK" w:eastAsia="方正楷体_GBK" w:cs="方正楷体_GBK"/>
          <w:sz w:val="21"/>
          <w:szCs w:val="21"/>
        </w:rPr>
      </w:pPr>
      <w:r>
        <w:rPr>
          <w:rFonts w:hint="eastAsia" w:ascii="方正楷体_GBK" w:hAnsi="方正楷体_GBK" w:eastAsia="方正楷体_GBK" w:cs="方正楷体_GBK"/>
          <w:color w:val="000000"/>
          <w:sz w:val="18"/>
          <w:szCs w:val="18"/>
        </w:rPr>
        <w:t>②</w:t>
      </w:r>
      <w:r>
        <w:rPr>
          <w:rFonts w:hint="eastAsia" w:ascii="方正楷体_GBK" w:hAnsi="方正楷体_GBK" w:eastAsia="方正楷体_GBK" w:cs="方正楷体_GBK"/>
          <w:color w:val="000000"/>
          <w:sz w:val="18"/>
          <w:szCs w:val="18"/>
          <w:lang w:val="en-US" w:eastAsia="zh-CN"/>
        </w:rPr>
        <w:t xml:space="preserve">  </w:t>
      </w:r>
      <w:r>
        <w:rPr>
          <w:rFonts w:hint="eastAsia" w:ascii="方正楷体_GBK" w:hAnsi="方正楷体_GBK" w:eastAsia="方正楷体_GBK" w:cs="方正楷体_GBK"/>
          <w:color w:val="000000"/>
          <w:sz w:val="21"/>
          <w:szCs w:val="21"/>
        </w:rPr>
        <w:t>相当于20亿台币。见</w:t>
      </w:r>
      <w:r>
        <w:rPr>
          <w:rFonts w:hint="eastAsia" w:ascii="方正楷体_GBK" w:hAnsi="方正楷体_GBK" w:eastAsia="方正楷体_GBK" w:cs="方正楷体_GBK"/>
          <w:sz w:val="21"/>
          <w:szCs w:val="21"/>
        </w:rPr>
        <w:t>张树德，翁照琪，</w:t>
      </w:r>
      <w:r>
        <w:rPr>
          <w:rFonts w:hint="eastAsia" w:ascii="方正楷体_GBK" w:hAnsi="方正楷体_GBK" w:eastAsia="方正楷体_GBK" w:cs="方正楷体_GBK"/>
          <w:sz w:val="21"/>
          <w:szCs w:val="21"/>
        </w:rPr>
        <w:fldChar w:fldCharType="begin"/>
      </w:r>
      <w:r>
        <w:rPr>
          <w:rFonts w:hint="eastAsia" w:ascii="方正楷体_GBK" w:hAnsi="方正楷体_GBK" w:eastAsia="方正楷体_GBK" w:cs="方正楷体_GBK"/>
          <w:sz w:val="21"/>
          <w:szCs w:val="21"/>
        </w:rPr>
        <w:instrText xml:space="preserve">HYPERLINK "http://www.doc88.com/p-081385501499.html" </w:instrText>
      </w:r>
      <w:r>
        <w:rPr>
          <w:rFonts w:hint="eastAsia" w:ascii="方正楷体_GBK" w:hAnsi="方正楷体_GBK" w:eastAsia="方正楷体_GBK" w:cs="方正楷体_GBK"/>
          <w:sz w:val="21"/>
          <w:szCs w:val="21"/>
        </w:rPr>
        <w:fldChar w:fldCharType="separate"/>
      </w:r>
      <w:r>
        <w:rPr>
          <w:rFonts w:hint="eastAsia" w:ascii="方正楷体_GBK" w:hAnsi="方正楷体_GBK" w:eastAsia="方正楷体_GBK" w:cs="方正楷体_GBK"/>
          <w:sz w:val="21"/>
          <w:szCs w:val="21"/>
        </w:rPr>
        <w:t>http://www.doc88.com/p-081385501499.html</w:t>
      </w:r>
      <w:r>
        <w:rPr>
          <w:rFonts w:hint="eastAsia" w:ascii="方正楷体_GBK" w:hAnsi="方正楷体_GBK" w:eastAsia="方正楷体_GBK" w:cs="方正楷体_GBK"/>
          <w:sz w:val="21"/>
          <w:szCs w:val="21"/>
        </w:rPr>
        <w:fldChar w:fldCharType="end"/>
      </w:r>
      <w:r>
        <w:rPr>
          <w:rFonts w:hint="eastAsia" w:ascii="方正楷体_GBK" w:hAnsi="方正楷体_GBK" w:eastAsia="方正楷体_GBK" w:cs="方正楷体_GBK"/>
          <w:sz w:val="21"/>
          <w:szCs w:val="21"/>
        </w:rPr>
        <w:t>，两岸</w:t>
      </w:r>
    </w:p>
    <w:p>
      <w:pPr>
        <w:pStyle w:val="26"/>
        <w:spacing w:line="240" w:lineRule="auto"/>
        <w:ind w:left="0" w:leftChars="0" w:firstLine="0" w:firstLineChars="0"/>
        <w:jc w:val="both"/>
        <w:rPr>
          <w:rFonts w:hint="eastAsia" w:ascii="方正楷体_GBK" w:hAnsi="方正楷体_GBK" w:eastAsia="方正楷体_GBK" w:cs="方正楷体_GBK"/>
          <w:sz w:val="21"/>
          <w:szCs w:val="21"/>
          <w:lang w:eastAsia="zh-CN"/>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毒品妇女罪形态与防治作为之实证研究。《2010非传统安全——反洗钱、不正常人口移动</w:t>
      </w:r>
      <w:r>
        <w:rPr>
          <w:rFonts w:hint="eastAsia" w:ascii="方正楷体_GBK" w:hAnsi="方正楷体_GBK" w:eastAsia="方正楷体_GBK" w:cs="方正楷体_GBK"/>
          <w:sz w:val="21"/>
          <w:szCs w:val="21"/>
          <w:lang w:eastAsia="zh-CN"/>
        </w:rPr>
        <w:t>、</w:t>
      </w:r>
    </w:p>
    <w:p>
      <w:pPr>
        <w:pStyle w:val="26"/>
        <w:spacing w:line="240" w:lineRule="auto"/>
        <w:ind w:left="0" w:leftChars="0" w:firstLine="0" w:firstLineChars="0"/>
        <w:jc w:val="both"/>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毒品、扩散学术研讨会》民99,37-57页</w:t>
      </w:r>
      <w:r>
        <w:rPr>
          <w:rFonts w:hint="eastAsia" w:ascii="方正楷体_GBK" w:hAnsi="方正楷体_GBK" w:eastAsia="方正楷体_GBK" w:cs="方正楷体_GBK"/>
          <w:sz w:val="21"/>
          <w:szCs w:val="21"/>
          <w:lang w:val="en-US" w:eastAsia="zh-CN"/>
        </w:rPr>
        <w:t>.</w:t>
      </w:r>
    </w:p>
  </w:endnote>
  <w:endnote w:id="2">
    <w:p>
      <w:pPr>
        <w:pStyle w:val="26"/>
        <w:spacing w:line="360" w:lineRule="exact"/>
        <w:ind w:left="0" w:leftChars="0" w:firstLine="0" w:firstLineChars="0"/>
        <w:jc w:val="both"/>
        <w:rPr>
          <w:rFonts w:hint="eastAsia" w:ascii="方正楷体_GBK" w:hAnsi="方正楷体_GBK" w:eastAsia="方正楷体_GBK" w:cs="方正楷体_GBK"/>
          <w:sz w:val="21"/>
          <w:szCs w:val="21"/>
          <w:lang w:val="en-US" w:eastAsia="zh-CN"/>
        </w:rPr>
      </w:pPr>
      <w:r>
        <w:rPr>
          <w:rFonts w:hint="eastAsia" w:ascii="方正楷体_GBK" w:hAnsi="方正楷体_GBK" w:eastAsia="方正楷体_GBK" w:cs="方正楷体_GBK"/>
          <w:sz w:val="18"/>
          <w:szCs w:val="18"/>
        </w:rPr>
        <w:t>③</w:t>
      </w:r>
      <w:r>
        <w:rPr>
          <w:rFonts w:hint="eastAsia" w:ascii="方正楷体_GBK" w:hAnsi="方正楷体_GBK" w:eastAsia="方正楷体_GBK" w:cs="方正楷体_GBK"/>
          <w:sz w:val="18"/>
          <w:szCs w:val="18"/>
          <w:lang w:val="en-US" w:eastAsia="zh-CN"/>
        </w:rPr>
        <w:t xml:space="preserve">  </w:t>
      </w:r>
      <w:r>
        <w:rPr>
          <w:rFonts w:hint="eastAsia" w:ascii="方正楷体_GBK" w:hAnsi="方正楷体_GBK" w:eastAsia="方正楷体_GBK" w:cs="方正楷体_GBK"/>
          <w:sz w:val="21"/>
          <w:szCs w:val="21"/>
        </w:rPr>
        <w:t>朱晓莉,曹文安.《海峡两岸毒品犯罪的互动及合作打击困境》[J].载福建警察学院学报，</w:t>
      </w:r>
      <w:r>
        <w:rPr>
          <w:rFonts w:hint="eastAsia" w:ascii="方正楷体_GBK" w:hAnsi="方正楷体_GBK" w:eastAsia="方正楷体_GBK" w:cs="方正楷体_GBK"/>
          <w:sz w:val="21"/>
          <w:szCs w:val="21"/>
          <w:lang w:val="en-US" w:eastAsia="zh-CN"/>
        </w:rPr>
        <w:t>2008</w:t>
      </w:r>
    </w:p>
    <w:p>
      <w:pPr>
        <w:pStyle w:val="26"/>
        <w:spacing w:line="360" w:lineRule="exact"/>
        <w:ind w:left="0" w:leftChars="0" w:firstLine="0" w:firstLineChars="0"/>
        <w:jc w:val="both"/>
        <w:rPr>
          <w:rFonts w:hint="eastAsia" w:ascii="方正楷体_GBK" w:hAnsi="方正楷体_GBK" w:eastAsia="方正楷体_GBK" w:cs="方正楷体_GBK"/>
          <w:sz w:val="21"/>
          <w:szCs w:val="21"/>
          <w:lang w:val="en-US" w:eastAsia="zh-CN"/>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年第1期</w:t>
      </w:r>
      <w:r>
        <w:rPr>
          <w:rFonts w:hint="eastAsia" w:ascii="方正楷体_GBK" w:hAnsi="方正楷体_GBK" w:eastAsia="方正楷体_GBK" w:cs="方正楷体_GBK"/>
          <w:sz w:val="21"/>
          <w:szCs w:val="21"/>
          <w:lang w:val="en-US" w:eastAsia="zh-CN"/>
        </w:rPr>
        <w:t>.</w:t>
      </w:r>
    </w:p>
    <w:p>
      <w:pPr>
        <w:pStyle w:val="26"/>
        <w:spacing w:line="360" w:lineRule="exact"/>
        <w:ind w:left="0" w:leftChars="0" w:right="0" w:firstLine="0" w:firstLineChars="0"/>
        <w:jc w:val="both"/>
        <w:rPr>
          <w:rFonts w:hint="eastAsia" w:ascii="方正楷体_GBK" w:hAnsi="方正楷体_GBK" w:eastAsia="方正楷体_GBK" w:cs="方正楷体_GBK"/>
          <w:bCs/>
          <w:sz w:val="21"/>
          <w:szCs w:val="21"/>
          <w:lang w:val="en-US" w:eastAsia="zh-CN"/>
        </w:rPr>
      </w:pPr>
      <w:r>
        <w:rPr>
          <w:rFonts w:hint="eastAsia" w:ascii="方正楷体_GBK" w:hAnsi="方正楷体_GBK" w:eastAsia="方正楷体_GBK" w:cs="方正楷体_GBK"/>
          <w:sz w:val="18"/>
          <w:szCs w:val="18"/>
          <w:lang w:val="en-US" w:eastAsia="zh-CN"/>
        </w:rPr>
        <w:t xml:space="preserve">④  </w:t>
      </w:r>
      <w:r>
        <w:rPr>
          <w:rFonts w:hint="eastAsia" w:ascii="方正楷体_GBK" w:hAnsi="方正楷体_GBK" w:eastAsia="方正楷体_GBK" w:cs="方正楷体_GBK"/>
          <w:bCs/>
          <w:sz w:val="21"/>
          <w:szCs w:val="21"/>
        </w:rPr>
        <w:t>傅是杰，闽台毒品犯罪问题研究, 福建警察学院学院学报，2008年3期</w:t>
      </w:r>
      <w:r>
        <w:rPr>
          <w:rFonts w:hint="eastAsia" w:ascii="方正楷体_GBK" w:hAnsi="方正楷体_GBK" w:eastAsia="方正楷体_GBK" w:cs="方正楷体_GBK"/>
          <w:bCs/>
          <w:sz w:val="21"/>
          <w:szCs w:val="21"/>
          <w:lang w:val="en-US" w:eastAsia="zh-CN"/>
        </w:rPr>
        <w:t>.</w:t>
      </w:r>
    </w:p>
    <w:p>
      <w:pPr>
        <w:pStyle w:val="26"/>
        <w:spacing w:line="360" w:lineRule="exact"/>
        <w:ind w:left="0" w:leftChars="0" w:right="0" w:firstLine="0" w:firstLineChars="0"/>
        <w:jc w:val="both"/>
        <w:rPr>
          <w:rFonts w:hint="eastAsia" w:ascii="方正楷体_GBK" w:hAnsi="方正楷体_GBK" w:eastAsia="方正楷体_GBK" w:cs="方正楷体_GBK"/>
          <w:sz w:val="21"/>
          <w:szCs w:val="21"/>
        </w:rPr>
      </w:pPr>
      <w:r>
        <w:rPr>
          <w:rFonts w:hint="eastAsia" w:ascii="方正楷体_GBK" w:hAnsi="方正楷体_GBK" w:eastAsia="方正楷体_GBK" w:cs="方正楷体_GBK"/>
          <w:bCs/>
          <w:sz w:val="18"/>
          <w:szCs w:val="18"/>
          <w:lang w:val="en-US" w:eastAsia="zh-CN"/>
        </w:rPr>
        <w:t xml:space="preserve">⑤  </w:t>
      </w:r>
      <w:r>
        <w:rPr>
          <w:rFonts w:hint="eastAsia" w:ascii="方正楷体_GBK" w:hAnsi="方正楷体_GBK" w:eastAsia="方正楷体_GBK" w:cs="方正楷体_GBK"/>
          <w:sz w:val="21"/>
          <w:szCs w:val="21"/>
        </w:rPr>
        <w:t>何鸣，《构建共同打击犯罪机制，维护两岸人民正当权益》[A]，载《海峡两岸司法实务</w:t>
      </w:r>
      <w:r>
        <w:rPr>
          <w:rFonts w:hint="eastAsia" w:ascii="方正楷体_GBK" w:hAnsi="方正楷体_GBK" w:eastAsia="方正楷体_GBK" w:cs="方正楷体_GBK"/>
          <w:sz w:val="21"/>
          <w:szCs w:val="21"/>
          <w:lang w:eastAsia="zh-CN"/>
        </w:rPr>
        <w:t>热</w:t>
      </w:r>
      <w:r>
        <w:rPr>
          <w:rFonts w:hint="eastAsia" w:ascii="方正楷体_GBK" w:hAnsi="方正楷体_GBK" w:eastAsia="方正楷体_GBK" w:cs="方正楷体_GBK"/>
          <w:sz w:val="21"/>
          <w:szCs w:val="21"/>
        </w:rPr>
        <w:t>点</w:t>
      </w:r>
    </w:p>
    <w:p>
      <w:pPr>
        <w:pStyle w:val="26"/>
        <w:spacing w:line="360" w:lineRule="exact"/>
        <w:ind w:left="0" w:leftChars="0" w:right="0" w:firstLine="0" w:firstLineChars="0"/>
        <w:jc w:val="both"/>
        <w:rPr>
          <w:rFonts w:hint="eastAsia" w:ascii="方正楷体_GBK" w:hAnsi="方正楷体_GBK" w:eastAsia="方正楷体_GBK" w:cs="方正楷体_GBK"/>
          <w:sz w:val="21"/>
          <w:szCs w:val="21"/>
          <w:lang w:val="en-US" w:eastAsia="zh-CN"/>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问题研究（上）》[C]，2009年出版，第2页</w:t>
      </w:r>
      <w:r>
        <w:rPr>
          <w:rFonts w:hint="eastAsia" w:ascii="方正楷体_GBK" w:hAnsi="方正楷体_GBK" w:eastAsia="方正楷体_GBK" w:cs="方正楷体_GBK"/>
          <w:sz w:val="21"/>
          <w:szCs w:val="21"/>
          <w:lang w:val="en-US" w:eastAsia="zh-CN"/>
        </w:rPr>
        <w:t>.</w:t>
      </w:r>
    </w:p>
    <w:p>
      <w:pPr>
        <w:pStyle w:val="26"/>
        <w:spacing w:line="360" w:lineRule="exact"/>
        <w:ind w:left="0" w:leftChars="0" w:right="0" w:firstLine="0" w:firstLineChars="0"/>
        <w:jc w:val="both"/>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18"/>
          <w:szCs w:val="18"/>
          <w:lang w:val="en-US" w:eastAsia="zh-CN"/>
        </w:rPr>
        <w:t xml:space="preserve">⑥  </w:t>
      </w:r>
      <w:r>
        <w:rPr>
          <w:rFonts w:hint="eastAsia" w:ascii="方正楷体_GBK" w:hAnsi="方正楷体_GBK" w:eastAsia="方正楷体_GBK" w:cs="方正楷体_GBK"/>
          <w:sz w:val="21"/>
          <w:szCs w:val="21"/>
        </w:rPr>
        <w:t>小三通指的是福建省沿海部分城市与台湾金门、马祖的海上通航、通商模式，是2000年12</w:t>
      </w:r>
    </w:p>
    <w:p>
      <w:pPr>
        <w:pStyle w:val="26"/>
        <w:spacing w:line="360" w:lineRule="exact"/>
        <w:ind w:left="0" w:leftChars="0" w:right="0" w:firstLine="0" w:firstLineChars="0"/>
        <w:jc w:val="both"/>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月13日台湾地区单方面提出的《试办金门马祖与大陆地区通航实施办法》中的两岸海上通</w:t>
      </w:r>
    </w:p>
    <w:p>
      <w:pPr>
        <w:pStyle w:val="26"/>
        <w:spacing w:line="360" w:lineRule="exact"/>
        <w:ind w:left="0" w:leftChars="0" w:right="0" w:firstLine="0" w:firstLineChars="0"/>
        <w:jc w:val="both"/>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航模式</w:t>
      </w:r>
      <w:r>
        <w:rPr>
          <w:rFonts w:hint="eastAsia" w:ascii="方正楷体_GBK" w:hAnsi="方正楷体_GBK" w:eastAsia="方正楷体_GBK" w:cs="方正楷体_GBK"/>
          <w:sz w:val="21"/>
          <w:szCs w:val="21"/>
          <w:lang w:val="en-US" w:eastAsia="zh-CN"/>
        </w:rPr>
        <w:t>.</w:t>
      </w:r>
    </w:p>
    <w:p>
      <w:pPr>
        <w:pStyle w:val="26"/>
        <w:spacing w:line="360" w:lineRule="exact"/>
        <w:ind w:left="0" w:leftChars="0" w:right="0" w:firstLine="0" w:firstLineChars="0"/>
        <w:jc w:val="both"/>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18"/>
          <w:szCs w:val="18"/>
          <w:lang w:val="en-US" w:eastAsia="zh-CN"/>
        </w:rPr>
        <w:t xml:space="preserve">⑦  </w:t>
      </w:r>
      <w:r>
        <w:rPr>
          <w:rFonts w:hint="eastAsia" w:ascii="方正楷体_GBK" w:hAnsi="方正楷体_GBK" w:eastAsia="方正楷体_GBK" w:cs="方正楷体_GBK"/>
          <w:sz w:val="21"/>
          <w:szCs w:val="21"/>
        </w:rPr>
        <w:t>厦门出入境官方微博，厦金客流大突破[EB/OL]，http://e.weibo.com/u/1918730713，访问日</w:t>
      </w:r>
    </w:p>
    <w:p>
      <w:pPr>
        <w:pStyle w:val="26"/>
        <w:spacing w:line="360" w:lineRule="exact"/>
        <w:ind w:left="0" w:leftChars="0" w:right="0" w:firstLine="0" w:firstLineChars="0"/>
        <w:jc w:val="both"/>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期：2013-05-27</w:t>
      </w:r>
      <w:r>
        <w:rPr>
          <w:rFonts w:hint="eastAsia" w:ascii="方正楷体_GBK" w:hAnsi="方正楷体_GBK" w:eastAsia="方正楷体_GBK" w:cs="方正楷体_GBK"/>
          <w:sz w:val="21"/>
          <w:szCs w:val="21"/>
          <w:lang w:val="en-US" w:eastAsia="zh-CN"/>
        </w:rPr>
        <w:t>.</w:t>
      </w:r>
    </w:p>
    <w:p>
      <w:pPr>
        <w:pStyle w:val="26"/>
        <w:spacing w:line="360" w:lineRule="exact"/>
        <w:ind w:left="0" w:leftChars="0" w:right="0" w:firstLine="0" w:firstLineChars="0"/>
        <w:jc w:val="both"/>
        <w:rPr>
          <w:rFonts w:hint="eastAsia" w:ascii="方正楷体_GBK" w:hAnsi="方正楷体_GBK" w:eastAsia="方正楷体_GBK" w:cs="方正楷体_GBK"/>
          <w:bCs/>
          <w:sz w:val="21"/>
          <w:szCs w:val="21"/>
        </w:rPr>
      </w:pPr>
      <w:r>
        <w:rPr>
          <w:rFonts w:hint="eastAsia" w:ascii="方正楷体_GBK" w:hAnsi="方正楷体_GBK" w:eastAsia="方正楷体_GBK" w:cs="方正楷体_GBK"/>
          <w:bCs/>
          <w:sz w:val="18"/>
          <w:szCs w:val="18"/>
        </w:rPr>
        <w:t>⑧</w:t>
      </w:r>
      <w:r>
        <w:rPr>
          <w:rFonts w:hint="eastAsia" w:ascii="方正楷体_GBK" w:hAnsi="方正楷体_GBK" w:eastAsia="方正楷体_GBK" w:cs="方正楷体_GBK"/>
          <w:bCs/>
          <w:sz w:val="18"/>
          <w:szCs w:val="18"/>
          <w:lang w:val="en-US" w:eastAsia="zh-CN"/>
        </w:rPr>
        <w:t xml:space="preserve">  </w:t>
      </w:r>
      <w:r>
        <w:rPr>
          <w:rFonts w:hint="eastAsia" w:ascii="方正楷体_GBK" w:hAnsi="方正楷体_GBK" w:eastAsia="方正楷体_GBK" w:cs="方正楷体_GBK"/>
          <w:bCs/>
          <w:sz w:val="21"/>
          <w:szCs w:val="21"/>
        </w:rPr>
        <w:t>陈士志，卢文艾，台湾毒品市场组织犯罪之“蜂巢型”组织模式相关系统分析，警学专刊，</w:t>
      </w:r>
    </w:p>
    <w:p>
      <w:pPr>
        <w:pStyle w:val="26"/>
        <w:spacing w:line="360" w:lineRule="exact"/>
        <w:ind w:left="0" w:leftChars="0" w:right="0" w:firstLine="0" w:firstLineChars="0"/>
        <w:jc w:val="both"/>
        <w:rPr>
          <w:rFonts w:hint="eastAsia" w:ascii="方正楷体_GBK" w:hAnsi="方正楷体_GBK" w:eastAsia="方正楷体_GBK" w:cs="方正楷体_GBK"/>
          <w:bCs/>
          <w:sz w:val="21"/>
          <w:szCs w:val="21"/>
          <w:lang w:val="en-US" w:eastAsia="zh-CN"/>
        </w:rPr>
      </w:pPr>
      <w:r>
        <w:rPr>
          <w:rFonts w:hint="eastAsia" w:ascii="方正楷体_GBK" w:hAnsi="方正楷体_GBK" w:eastAsia="方正楷体_GBK" w:cs="方正楷体_GBK"/>
          <w:bCs/>
          <w:sz w:val="21"/>
          <w:szCs w:val="21"/>
          <w:lang w:val="en-US" w:eastAsia="zh-CN"/>
        </w:rPr>
        <w:t xml:space="preserve">   </w:t>
      </w:r>
      <w:r>
        <w:rPr>
          <w:rFonts w:hint="eastAsia" w:ascii="方正楷体_GBK" w:hAnsi="方正楷体_GBK" w:eastAsia="方正楷体_GBK" w:cs="方正楷体_GBK"/>
          <w:bCs/>
          <w:sz w:val="21"/>
          <w:szCs w:val="21"/>
        </w:rPr>
        <w:t>第四十二卷</w:t>
      </w:r>
      <w:r>
        <w:rPr>
          <w:rFonts w:hint="eastAsia" w:ascii="方正楷体_GBK" w:hAnsi="方正楷体_GBK" w:eastAsia="方正楷体_GBK" w:cs="方正楷体_GBK"/>
          <w:bCs/>
          <w:sz w:val="21"/>
          <w:szCs w:val="21"/>
          <w:lang w:val="en-US" w:eastAsia="zh-CN"/>
        </w:rPr>
        <w:t>.</w:t>
      </w:r>
    </w:p>
    <w:p>
      <w:pPr>
        <w:pStyle w:val="26"/>
        <w:spacing w:line="360" w:lineRule="exact"/>
        <w:ind w:left="0" w:leftChars="0" w:right="0" w:firstLine="0" w:firstLineChars="0"/>
        <w:jc w:val="both"/>
        <w:rPr>
          <w:rFonts w:hint="eastAsia" w:ascii="方正楷体_GBK" w:hAnsi="方正楷体_GBK" w:eastAsia="方正楷体_GBK" w:cs="方正楷体_GBK"/>
          <w:sz w:val="21"/>
          <w:szCs w:val="21"/>
          <w:lang w:val="en-US" w:eastAsia="zh-CN"/>
        </w:rPr>
      </w:pPr>
      <w:r>
        <w:rPr>
          <w:rFonts w:hint="eastAsia" w:ascii="方正楷体_GBK" w:hAnsi="方正楷体_GBK" w:eastAsia="方正楷体_GBK" w:cs="方正楷体_GBK"/>
          <w:bCs/>
          <w:sz w:val="18"/>
          <w:szCs w:val="18"/>
          <w:lang w:val="en-US" w:eastAsia="zh-CN"/>
        </w:rPr>
        <w:t xml:space="preserve">⑨  </w:t>
      </w:r>
      <w:r>
        <w:rPr>
          <w:rFonts w:hint="eastAsia" w:ascii="方正楷体_GBK" w:hAnsi="方正楷体_GBK" w:eastAsia="方正楷体_GBK" w:cs="方正楷体_GBK"/>
          <w:sz w:val="21"/>
          <w:szCs w:val="21"/>
        </w:rPr>
        <w:t>台湾地区“教育部门”、“法务部门”、“行政主管部门”卫生署.2006 年反毒报告书［R］.2006</w:t>
      </w:r>
      <w:r>
        <w:rPr>
          <w:rFonts w:hint="eastAsia" w:ascii="方正楷体_GBK" w:hAnsi="方正楷体_GBK" w:eastAsia="方正楷体_GBK" w:cs="方正楷体_GBK"/>
          <w:sz w:val="21"/>
          <w:szCs w:val="21"/>
          <w:lang w:val="en-US" w:eastAsia="zh-CN"/>
        </w:rPr>
        <w:t>.</w:t>
      </w:r>
    </w:p>
    <w:p>
      <w:pPr>
        <w:pStyle w:val="26"/>
        <w:spacing w:line="360" w:lineRule="exact"/>
        <w:ind w:left="0" w:leftChars="0" w:right="0" w:firstLine="0" w:firstLineChars="0"/>
        <w:jc w:val="both"/>
        <w:rPr>
          <w:rFonts w:hint="eastAsia" w:ascii="方正楷体_GBK" w:hAnsi="方正楷体_GBK" w:eastAsia="方正楷体_GBK" w:cs="方正楷体_GBK"/>
          <w:sz w:val="21"/>
          <w:szCs w:val="21"/>
          <w:lang w:val="en-US" w:eastAsia="zh-CN"/>
        </w:rPr>
      </w:pPr>
      <w:r>
        <w:rPr>
          <w:rFonts w:hint="eastAsia" w:ascii="方正楷体_GBK" w:hAnsi="方正楷体_GBK" w:eastAsia="方正楷体_GBK" w:cs="方正楷体_GBK"/>
          <w:sz w:val="18"/>
          <w:szCs w:val="18"/>
        </w:rPr>
        <w:t>⑩</w:t>
      </w:r>
      <w:r>
        <w:rPr>
          <w:rFonts w:hint="eastAsia" w:ascii="方正楷体_GBK" w:hAnsi="方正楷体_GBK" w:eastAsia="方正楷体_GBK" w:cs="方正楷体_GBK"/>
          <w:sz w:val="18"/>
          <w:szCs w:val="18"/>
          <w:lang w:val="en-US" w:eastAsia="zh-CN"/>
        </w:rPr>
        <w:t xml:space="preserve">  </w:t>
      </w:r>
      <w:r>
        <w:rPr>
          <w:rFonts w:hint="eastAsia" w:ascii="方正楷体_GBK" w:hAnsi="方正楷体_GBK" w:eastAsia="方正楷体_GBK" w:cs="方正楷体_GBK"/>
          <w:sz w:val="21"/>
          <w:szCs w:val="21"/>
        </w:rPr>
        <w:t>陈世志，卢艾文，警学专刊，2013年，第178页</w:t>
      </w:r>
      <w:r>
        <w:rPr>
          <w:rFonts w:hint="eastAsia" w:ascii="方正楷体_GBK" w:hAnsi="方正楷体_GBK" w:eastAsia="方正楷体_GBK" w:cs="方正楷体_GBK"/>
          <w:sz w:val="21"/>
          <w:szCs w:val="21"/>
          <w:lang w:val="en-US" w:eastAsia="zh-CN"/>
        </w:rPr>
        <w:t>.</w:t>
      </w:r>
    </w:p>
    <w:p>
      <w:pPr>
        <w:pStyle w:val="26"/>
        <w:spacing w:line="360" w:lineRule="exact"/>
        <w:ind w:left="0" w:leftChars="0" w:right="0" w:firstLine="0" w:firstLineChars="0"/>
        <w:jc w:val="both"/>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18"/>
          <w:szCs w:val="18"/>
          <w:lang w:val="en-US" w:eastAsia="zh-CN"/>
        </w:rPr>
        <w:t xml:space="preserve">⑪  </w:t>
      </w:r>
      <w:r>
        <w:rPr>
          <w:rFonts w:hint="eastAsia" w:ascii="方正楷体_GBK" w:hAnsi="方正楷体_GBK" w:eastAsia="方正楷体_GBK" w:cs="方正楷体_GBK"/>
          <w:sz w:val="21"/>
          <w:szCs w:val="21"/>
        </w:rPr>
        <w:t>陈士志，卢艾文，台湾毒品市场组织犯罪之“蜂巢型”组织模式相关系统分析，警学专刊</w:t>
      </w:r>
    </w:p>
    <w:p>
      <w:pPr>
        <w:pStyle w:val="26"/>
        <w:spacing w:line="360" w:lineRule="exact"/>
        <w:ind w:left="0" w:leftChars="0" w:right="0" w:firstLine="0" w:firstLineChars="0"/>
        <w:jc w:val="both"/>
        <w:rPr>
          <w:rFonts w:hint="eastAsia" w:ascii="方正楷体_GBK" w:hAnsi="方正楷体_GBK" w:eastAsia="方正楷体_GBK" w:cs="方正楷体_GBK"/>
          <w:sz w:val="21"/>
          <w:szCs w:val="21"/>
          <w:lang w:val="en-US" w:eastAsia="zh-CN"/>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第四十二卷，第179页</w:t>
      </w:r>
      <w:r>
        <w:rPr>
          <w:rFonts w:hint="eastAsia" w:ascii="方正楷体_GBK" w:hAnsi="方正楷体_GBK" w:eastAsia="方正楷体_GBK" w:cs="方正楷体_GBK"/>
          <w:sz w:val="21"/>
          <w:szCs w:val="21"/>
          <w:lang w:val="en-US" w:eastAsia="zh-CN"/>
        </w:rPr>
        <w:t>.</w:t>
      </w:r>
    </w:p>
    <w:p>
      <w:pPr>
        <w:pStyle w:val="26"/>
        <w:spacing w:line="360" w:lineRule="exact"/>
        <w:ind w:left="0" w:leftChars="0" w:right="0" w:firstLine="0" w:firstLineChars="0"/>
        <w:jc w:val="both"/>
        <w:rPr>
          <w:rFonts w:hint="eastAsia" w:ascii="方正楷体_GBK" w:hAnsi="方正楷体_GBK" w:eastAsia="方正楷体_GBK" w:cs="方正楷体_GBK"/>
          <w:bCs/>
          <w:sz w:val="21"/>
          <w:szCs w:val="21"/>
        </w:rPr>
      </w:pPr>
      <w:r>
        <w:rPr>
          <w:rFonts w:hint="eastAsia" w:ascii="方正楷体_GBK" w:hAnsi="方正楷体_GBK" w:eastAsia="方正楷体_GBK" w:cs="方正楷体_GBK"/>
          <w:sz w:val="18"/>
          <w:szCs w:val="18"/>
          <w:lang w:val="en-US" w:eastAsia="zh-CN"/>
        </w:rPr>
        <w:t xml:space="preserve">⑫  </w:t>
      </w:r>
      <w:r>
        <w:rPr>
          <w:rFonts w:hint="eastAsia" w:ascii="方正楷体_GBK" w:hAnsi="方正楷体_GBK" w:eastAsia="方正楷体_GBK" w:cs="方正楷体_GBK"/>
          <w:sz w:val="21"/>
          <w:szCs w:val="21"/>
        </w:rPr>
        <w:fldChar w:fldCharType="begin"/>
      </w:r>
      <w:r>
        <w:rPr>
          <w:rFonts w:hint="eastAsia" w:ascii="方正楷体_GBK" w:hAnsi="方正楷体_GBK" w:eastAsia="方正楷体_GBK" w:cs="方正楷体_GBK"/>
          <w:sz w:val="21"/>
          <w:szCs w:val="21"/>
        </w:rPr>
        <w:instrText xml:space="preserve">HYPERLINK "http://www.cnki.net/kcms/detail/                search.aspx?dbcode=CJFQ&amp;sfield=au&amp;skey=%e9%82%93%e6%ad%a3%e6%9d%a5&amp;code=" \t "_blank" </w:instrText>
      </w:r>
      <w:r>
        <w:rPr>
          <w:rFonts w:hint="eastAsia" w:ascii="方正楷体_GBK" w:hAnsi="方正楷体_GBK" w:eastAsia="方正楷体_GBK" w:cs="方正楷体_GBK"/>
          <w:sz w:val="21"/>
          <w:szCs w:val="21"/>
        </w:rPr>
        <w:fldChar w:fldCharType="separate"/>
      </w:r>
      <w:r>
        <w:rPr>
          <w:rFonts w:hint="eastAsia" w:ascii="方正楷体_GBK" w:hAnsi="方正楷体_GBK" w:eastAsia="方正楷体_GBK" w:cs="方正楷体_GBK"/>
          <w:bCs/>
          <w:sz w:val="21"/>
          <w:szCs w:val="21"/>
        </w:rPr>
        <w:t>邓正来</w:t>
      </w:r>
      <w:r>
        <w:rPr>
          <w:rFonts w:hint="eastAsia" w:ascii="方正楷体_GBK" w:hAnsi="方正楷体_GBK" w:eastAsia="方正楷体_GBK" w:cs="方正楷体_GBK"/>
          <w:sz w:val="21"/>
          <w:szCs w:val="21"/>
        </w:rPr>
        <w:fldChar w:fldCharType="end"/>
      </w:r>
      <w:r>
        <w:rPr>
          <w:rFonts w:hint="eastAsia" w:ascii="方正楷体_GBK" w:hAnsi="方正楷体_GBK" w:eastAsia="方正楷体_GBK" w:cs="方正楷体_GBK"/>
          <w:bCs/>
          <w:sz w:val="21"/>
          <w:szCs w:val="21"/>
        </w:rPr>
        <w:t xml:space="preserve">； </w:t>
      </w:r>
      <w:r>
        <w:rPr>
          <w:rFonts w:hint="eastAsia" w:ascii="方正楷体_GBK" w:hAnsi="方正楷体_GBK" w:eastAsia="方正楷体_GBK" w:cs="方正楷体_GBK"/>
          <w:sz w:val="21"/>
          <w:szCs w:val="21"/>
        </w:rPr>
        <w:fldChar w:fldCharType="begin"/>
      </w:r>
      <w:r>
        <w:rPr>
          <w:rFonts w:hint="eastAsia" w:ascii="方正楷体_GBK" w:hAnsi="方正楷体_GBK" w:eastAsia="方正楷体_GBK" w:cs="方正楷体_GBK"/>
          <w:sz w:val="21"/>
          <w:szCs w:val="21"/>
        </w:rPr>
        <w:instrText xml:space="preserve">HYPERLINK "http://www.cnki.net/kcms/detail/                search.aspx?dbcode=CJFQ&amp;sfield=au&amp;skey=%e9%92%b1%e6%b0%b8%e4%b8%ad&amp;code=" \t "_blank" </w:instrText>
      </w:r>
      <w:r>
        <w:rPr>
          <w:rFonts w:hint="eastAsia" w:ascii="方正楷体_GBK" w:hAnsi="方正楷体_GBK" w:eastAsia="方正楷体_GBK" w:cs="方正楷体_GBK"/>
          <w:sz w:val="21"/>
          <w:szCs w:val="21"/>
        </w:rPr>
        <w:fldChar w:fldCharType="separate"/>
      </w:r>
      <w:r>
        <w:rPr>
          <w:rFonts w:hint="eastAsia" w:ascii="方正楷体_GBK" w:hAnsi="方正楷体_GBK" w:eastAsia="方正楷体_GBK" w:cs="方正楷体_GBK"/>
          <w:bCs/>
          <w:sz w:val="21"/>
          <w:szCs w:val="21"/>
        </w:rPr>
        <w:t>钱永中</w:t>
      </w:r>
      <w:r>
        <w:rPr>
          <w:rFonts w:hint="eastAsia" w:ascii="方正楷体_GBK" w:hAnsi="方正楷体_GBK" w:eastAsia="方正楷体_GBK" w:cs="方正楷体_GBK"/>
          <w:sz w:val="21"/>
          <w:szCs w:val="21"/>
        </w:rPr>
        <w:fldChar w:fldCharType="end"/>
      </w:r>
      <w:r>
        <w:rPr>
          <w:rFonts w:hint="eastAsia" w:ascii="方正楷体_GBK" w:hAnsi="方正楷体_GBK" w:eastAsia="方正楷体_GBK" w:cs="方正楷体_GBK"/>
          <w:bCs/>
          <w:sz w:val="21"/>
          <w:szCs w:val="21"/>
        </w:rPr>
        <w:t>，中国的毒品交易和消费:两个案例研究，国际社会科学杂志(中文版，2002</w:t>
      </w:r>
    </w:p>
    <w:p>
      <w:pPr>
        <w:pStyle w:val="26"/>
        <w:spacing w:line="360" w:lineRule="exact"/>
        <w:ind w:left="0" w:leftChars="0" w:right="0" w:firstLine="0" w:firstLineChars="0"/>
        <w:jc w:val="both"/>
        <w:rPr>
          <w:rFonts w:hint="eastAsia" w:ascii="方正楷体_GBK" w:hAnsi="方正楷体_GBK" w:eastAsia="方正楷体_GBK" w:cs="方正楷体_GBK"/>
          <w:bCs/>
          <w:sz w:val="21"/>
          <w:szCs w:val="21"/>
        </w:rPr>
      </w:pPr>
      <w:r>
        <w:rPr>
          <w:rFonts w:hint="eastAsia" w:ascii="方正楷体_GBK" w:hAnsi="方正楷体_GBK" w:eastAsia="方正楷体_GBK" w:cs="方正楷体_GBK"/>
          <w:bCs/>
          <w:sz w:val="21"/>
          <w:szCs w:val="21"/>
          <w:lang w:val="en-US" w:eastAsia="zh-CN"/>
        </w:rPr>
        <w:t xml:space="preserve">   </w:t>
      </w:r>
      <w:r>
        <w:rPr>
          <w:rFonts w:hint="eastAsia" w:ascii="方正楷体_GBK" w:hAnsi="方正楷体_GBK" w:eastAsia="方正楷体_GBK" w:cs="方正楷体_GBK"/>
          <w:bCs/>
          <w:sz w:val="21"/>
          <w:szCs w:val="21"/>
        </w:rPr>
        <w:t>年03期</w:t>
      </w:r>
      <w:r>
        <w:rPr>
          <w:rFonts w:hint="eastAsia" w:ascii="方正楷体_GBK" w:hAnsi="方正楷体_GBK" w:eastAsia="方正楷体_GBK" w:cs="方正楷体_GBK"/>
          <w:bCs/>
          <w:sz w:val="21"/>
          <w:szCs w:val="21"/>
          <w:lang w:val="en-US" w:eastAsia="zh-CN"/>
        </w:rPr>
        <w:t>.</w:t>
      </w:r>
    </w:p>
    <w:p>
      <w:pPr>
        <w:pStyle w:val="26"/>
        <w:spacing w:line="360" w:lineRule="exact"/>
        <w:ind w:left="0" w:leftChars="0" w:right="0" w:firstLine="0" w:firstLineChars="0"/>
        <w:jc w:val="both"/>
        <w:rPr>
          <w:rFonts w:hint="eastAsia" w:ascii="方正楷体_GBK" w:hAnsi="方正楷体_GBK" w:eastAsia="方正楷体_GBK" w:cs="方正楷体_GBK"/>
          <w:sz w:val="21"/>
          <w:szCs w:val="21"/>
        </w:rPr>
      </w:pPr>
      <w:r>
        <w:rPr>
          <w:rFonts w:hint="eastAsia" w:ascii="方正楷体_GBK" w:hAnsi="方正楷体_GBK" w:eastAsia="方正楷体_GBK" w:cs="方正楷体_GBK"/>
          <w:bCs/>
          <w:sz w:val="18"/>
          <w:szCs w:val="18"/>
          <w:lang w:val="en-US" w:eastAsia="zh-CN"/>
        </w:rPr>
        <w:t xml:space="preserve">⑬  </w:t>
      </w:r>
      <w:r>
        <w:rPr>
          <w:rFonts w:hint="eastAsia" w:ascii="方正楷体_GBK" w:hAnsi="方正楷体_GBK" w:eastAsia="方正楷体_GBK" w:cs="方正楷体_GBK"/>
          <w:sz w:val="21"/>
          <w:szCs w:val="21"/>
        </w:rPr>
        <w:t xml:space="preserve">转引自：The Fifth High Tide:Crime Problems in Contemporary China by Cao Feng.Beijing:China </w:t>
      </w:r>
    </w:p>
    <w:p>
      <w:pPr>
        <w:pStyle w:val="26"/>
        <w:spacing w:line="360" w:lineRule="exact"/>
        <w:ind w:left="0" w:leftChars="0" w:right="0" w:firstLine="0" w:firstLineChars="0"/>
        <w:jc w:val="both"/>
        <w:rPr>
          <w:rFonts w:hint="eastAsia" w:ascii="方正楷体_GBK" w:hAnsi="方正楷体_GBK" w:eastAsia="方正楷体_GBK" w:cs="方正楷体_GBK"/>
          <w:sz w:val="21"/>
          <w:szCs w:val="21"/>
          <w:lang w:val="en-US" w:eastAsia="zh-CN"/>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Today Publisher.1997.91</w:t>
      </w:r>
      <w:r>
        <w:rPr>
          <w:rFonts w:hint="eastAsia" w:ascii="方正楷体_GBK" w:hAnsi="方正楷体_GBK" w:eastAsia="方正楷体_GBK" w:cs="方正楷体_GBK"/>
          <w:sz w:val="21"/>
          <w:szCs w:val="21"/>
          <w:lang w:val="en-US" w:eastAsia="zh-CN"/>
        </w:rPr>
        <w:t>.</w:t>
      </w:r>
    </w:p>
    <w:p>
      <w:pPr>
        <w:pStyle w:val="26"/>
        <w:spacing w:line="360" w:lineRule="exact"/>
        <w:ind w:left="0" w:leftChars="0" w:right="0" w:firstLine="0" w:firstLineChars="0"/>
        <w:jc w:val="both"/>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18"/>
          <w:szCs w:val="18"/>
          <w:lang w:val="en-US" w:eastAsia="zh-CN"/>
        </w:rPr>
        <w:t xml:space="preserve">⑭  </w:t>
      </w:r>
      <w:r>
        <w:rPr>
          <w:rFonts w:hint="eastAsia" w:ascii="方正楷体_GBK" w:hAnsi="方正楷体_GBK" w:eastAsia="方正楷体_GBK" w:cs="方正楷体_GBK"/>
          <w:sz w:val="21"/>
          <w:szCs w:val="21"/>
        </w:rPr>
        <w:t>《台海历史纵横》[EB/OL].见http://book.sina.com.cn/nzt/history/his/taihaizongtan/180.shtml，</w:t>
      </w:r>
    </w:p>
    <w:p>
      <w:pPr>
        <w:pStyle w:val="26"/>
        <w:spacing w:line="360" w:lineRule="exact"/>
        <w:ind w:left="0" w:leftChars="0" w:right="0" w:firstLine="0" w:firstLineChars="0"/>
        <w:jc w:val="both"/>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最后访问时间：2011年3月19日.</w:t>
      </w:r>
    </w:p>
    <w:p>
      <w:pPr>
        <w:pStyle w:val="26"/>
        <w:spacing w:line="360" w:lineRule="exact"/>
        <w:ind w:left="0" w:leftChars="0" w:right="0" w:firstLine="0" w:firstLineChars="0"/>
        <w:jc w:val="both"/>
        <w:rPr>
          <w:rFonts w:hint="eastAsia" w:ascii="方正楷体_GBK" w:hAnsi="方正楷体_GBK" w:eastAsia="方正楷体_GBK" w:cs="方正楷体_GBK"/>
          <w:bCs/>
        </w:rPr>
      </w:pPr>
      <w:r>
        <w:rPr>
          <w:rFonts w:hint="eastAsia" w:ascii="方正楷体_GBK" w:hAnsi="方正楷体_GBK" w:eastAsia="方正楷体_GBK" w:cs="方正楷体_GBK"/>
          <w:sz w:val="18"/>
          <w:szCs w:val="18"/>
          <w:lang w:val="en-US" w:eastAsia="zh-CN"/>
        </w:rPr>
        <w:t xml:space="preserve">⑮  </w:t>
      </w:r>
      <w:r>
        <w:rPr>
          <w:rFonts w:hint="eastAsia" w:ascii="方正楷体_GBK" w:hAnsi="方正楷体_GBK" w:eastAsia="方正楷体_GBK" w:cs="方正楷体_GBK"/>
          <w:bCs/>
        </w:rPr>
        <w:t>陈玮斌.《涉台刑事案件管辖权冲突的现状分析及制度构架》[A].载《海峡两岸司法实务热点</w:t>
      </w:r>
    </w:p>
    <w:p>
      <w:pPr>
        <w:pStyle w:val="26"/>
        <w:spacing w:line="360" w:lineRule="exact"/>
        <w:ind w:left="0" w:leftChars="0" w:right="0" w:firstLine="0" w:firstLineChars="0"/>
        <w:jc w:val="both"/>
        <w:rPr>
          <w:rFonts w:hint="eastAsia" w:ascii="方正楷体_GBK" w:hAnsi="方正楷体_GBK" w:eastAsia="方正楷体_GBK" w:cs="方正楷体_GBK"/>
          <w:bCs/>
          <w:lang w:val="en-US" w:eastAsia="zh-CN"/>
        </w:rPr>
      </w:pPr>
      <w:r>
        <w:rPr>
          <w:rFonts w:hint="eastAsia" w:ascii="方正楷体_GBK" w:hAnsi="方正楷体_GBK" w:eastAsia="方正楷体_GBK" w:cs="方正楷体_GBK"/>
          <w:bCs/>
          <w:lang w:val="en-US" w:eastAsia="zh-CN"/>
        </w:rPr>
        <w:t xml:space="preserve">   </w:t>
      </w:r>
      <w:r>
        <w:rPr>
          <w:rFonts w:hint="eastAsia" w:ascii="方正楷体_GBK" w:hAnsi="方正楷体_GBK" w:eastAsia="方正楷体_GBK" w:cs="方正楷体_GBK"/>
          <w:bCs/>
        </w:rPr>
        <w:t>问题研究（上）》[C]，2009年出版，第321页</w:t>
      </w:r>
      <w:r>
        <w:rPr>
          <w:rFonts w:hint="eastAsia" w:ascii="方正楷体_GBK" w:hAnsi="方正楷体_GBK" w:eastAsia="方正楷体_GBK" w:cs="方正楷体_GBK"/>
          <w:bCs/>
          <w:lang w:val="en-US" w:eastAsia="zh-CN"/>
        </w:rPr>
        <w:t>.</w:t>
      </w:r>
    </w:p>
    <w:p>
      <w:pPr>
        <w:pStyle w:val="26"/>
        <w:spacing w:line="360" w:lineRule="exact"/>
        <w:ind w:left="0" w:leftChars="0" w:right="0" w:firstLine="0" w:firstLineChars="0"/>
        <w:jc w:val="both"/>
        <w:rPr>
          <w:rFonts w:hint="eastAsia" w:ascii="方正楷体_GBK" w:hAnsi="方正楷体_GBK" w:eastAsia="方正楷体_GBK" w:cs="方正楷体_GBK"/>
          <w:sz w:val="21"/>
          <w:szCs w:val="21"/>
        </w:rPr>
      </w:pPr>
      <w:r>
        <w:rPr>
          <w:rFonts w:hint="eastAsia" w:ascii="方正楷体_GBK" w:hAnsi="方正楷体_GBK" w:eastAsia="方正楷体_GBK" w:cs="方正楷体_GBK"/>
          <w:bCs/>
          <w:sz w:val="18"/>
          <w:szCs w:val="18"/>
          <w:lang w:val="en-US" w:eastAsia="zh-CN"/>
        </w:rPr>
        <w:t xml:space="preserve">⑯  </w:t>
      </w:r>
      <w:r>
        <w:rPr>
          <w:rFonts w:hint="eastAsia" w:ascii="方正楷体_GBK" w:hAnsi="方正楷体_GBK" w:eastAsia="方正楷体_GBK" w:cs="方正楷体_GBK"/>
          <w:sz w:val="21"/>
          <w:szCs w:val="21"/>
        </w:rPr>
        <w:t>该案是菲律宾警方在马尼拉发现有大陆、台湾、香港人参与的贩毒案，台湾籍嫌犯后在美</w:t>
      </w:r>
    </w:p>
    <w:p>
      <w:pPr>
        <w:pStyle w:val="26"/>
        <w:spacing w:line="360" w:lineRule="exact"/>
        <w:ind w:left="0" w:leftChars="0" w:right="0" w:firstLine="0" w:firstLineChars="0"/>
        <w:jc w:val="both"/>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国涉嫌贩毒而被发现。此案是涉多边的跨洲际警务合作案。台湾刑事警察局、美国缉毒署及</w:t>
      </w:r>
    </w:p>
    <w:p>
      <w:pPr>
        <w:pStyle w:val="26"/>
        <w:spacing w:line="360" w:lineRule="exact"/>
        <w:ind w:left="0" w:leftChars="0" w:right="0" w:firstLine="0" w:firstLineChars="0"/>
        <w:jc w:val="both"/>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菲律宾缉毒局多次举行会议，美国缉毒署还通过警务联络官渠道，在东南亚国家和大陆地区</w:t>
      </w:r>
    </w:p>
    <w:p>
      <w:pPr>
        <w:pStyle w:val="26"/>
        <w:spacing w:line="360" w:lineRule="exact"/>
        <w:ind w:left="0" w:leftChars="0" w:right="0" w:firstLine="0" w:firstLineChars="0"/>
        <w:jc w:val="both"/>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建立查缉网。中国台湾刑事警察局和菲律宾缉毒局通过结合各方提供的情报，分析主要嫌疑</w:t>
      </w:r>
    </w:p>
    <w:p>
      <w:pPr>
        <w:pStyle w:val="26"/>
        <w:spacing w:line="360" w:lineRule="exact"/>
        <w:ind w:left="0" w:leftChars="0" w:right="0" w:firstLine="0" w:firstLineChars="0"/>
        <w:jc w:val="both"/>
        <w:rPr>
          <w:rFonts w:hint="eastAsia" w:ascii="方正楷体_GBK" w:hAnsi="方正楷体_GBK" w:eastAsia="方正楷体_GBK" w:cs="方正楷体_GBK"/>
          <w:sz w:val="21"/>
          <w:szCs w:val="21"/>
          <w:lang w:val="en-US" w:eastAsia="zh-CN"/>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人身份，最终破获此案</w:t>
      </w:r>
      <w:r>
        <w:rPr>
          <w:rFonts w:hint="eastAsia" w:ascii="方正楷体_GBK" w:hAnsi="方正楷体_GBK" w:eastAsia="方正楷体_GBK" w:cs="方正楷体_GBK"/>
          <w:sz w:val="21"/>
          <w:szCs w:val="21"/>
          <w:lang w:val="en-US" w:eastAsia="zh-CN"/>
        </w:rPr>
        <w:t>.</w:t>
      </w:r>
    </w:p>
    <w:p>
      <w:pPr>
        <w:pStyle w:val="26"/>
        <w:spacing w:line="360" w:lineRule="exact"/>
        <w:ind w:left="0" w:leftChars="0" w:right="0" w:firstLine="0" w:firstLineChars="0"/>
        <w:jc w:val="both"/>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sz w:val="18"/>
          <w:szCs w:val="18"/>
          <w:lang w:val="en-US" w:eastAsia="zh-CN"/>
        </w:rPr>
        <w:t xml:space="preserve">⑰  </w:t>
      </w:r>
      <w:r>
        <w:rPr>
          <w:rFonts w:hint="eastAsia" w:ascii="方正楷体_GBK" w:hAnsi="方正楷体_GBK" w:eastAsia="方正楷体_GBK" w:cs="方正楷体_GBK"/>
        </w:rPr>
        <w:t>何勤华.《废除国民党六法全书》[N].载《新民晚报》，2009年7月12日，B11版</w:t>
      </w:r>
      <w:r>
        <w:rPr>
          <w:rFonts w:hint="eastAsia" w:ascii="方正楷体_GBK" w:hAnsi="方正楷体_GBK" w:eastAsia="方正楷体_GBK" w:cs="方正楷体_GBK"/>
          <w:lang w:val="en-US" w:eastAsia="zh-CN"/>
        </w:rPr>
        <w:t>.</w:t>
      </w:r>
    </w:p>
    <w:p>
      <w:pPr>
        <w:pStyle w:val="26"/>
        <w:spacing w:line="360" w:lineRule="exact"/>
        <w:ind w:left="0" w:leftChars="0" w:right="0" w:firstLine="0" w:firstLineChars="0"/>
        <w:jc w:val="both"/>
        <w:rPr>
          <w:rFonts w:hint="eastAsia" w:ascii="方正楷体_GBK" w:hAnsi="方正楷体_GBK" w:eastAsia="方正楷体_GBK" w:cs="方正楷体_GBK"/>
          <w:sz w:val="21"/>
          <w:szCs w:val="21"/>
          <w:lang w:val="en-US" w:eastAsia="zh-CN"/>
        </w:rPr>
      </w:pPr>
      <w:r>
        <w:rPr>
          <w:rFonts w:hint="eastAsia" w:ascii="方正楷体_GBK" w:hAnsi="方正楷体_GBK" w:eastAsia="方正楷体_GBK" w:cs="方正楷体_GBK"/>
          <w:sz w:val="18"/>
          <w:szCs w:val="18"/>
          <w:lang w:val="en-US" w:eastAsia="zh-CN"/>
        </w:rPr>
        <w:t xml:space="preserve">⑱  </w:t>
      </w:r>
      <w:r>
        <w:rPr>
          <w:rFonts w:hint="eastAsia" w:ascii="方正楷体_GBK" w:hAnsi="方正楷体_GBK" w:eastAsia="方正楷体_GBK" w:cs="方正楷体_GBK"/>
          <w:sz w:val="21"/>
          <w:szCs w:val="21"/>
        </w:rPr>
        <w:fldChar w:fldCharType="begin"/>
      </w:r>
      <w:r>
        <w:rPr>
          <w:rFonts w:hint="eastAsia" w:ascii="方正楷体_GBK" w:hAnsi="方正楷体_GBK" w:eastAsia="方正楷体_GBK" w:cs="方正楷体_GBK"/>
          <w:sz w:val="21"/>
          <w:szCs w:val="21"/>
        </w:rPr>
        <w:instrText xml:space="preserve">HYPERLINK "http://social.wanfangdata.com.cn/Locate.ashx?ArticleId=7250689&amp;Name=%e9%bb%84%e5%b0%91%e6%b3%bd" </w:instrText>
      </w:r>
      <w:r>
        <w:rPr>
          <w:rFonts w:hint="eastAsia" w:ascii="方正楷体_GBK" w:hAnsi="方正楷体_GBK" w:eastAsia="方正楷体_GBK" w:cs="方正楷体_GBK"/>
          <w:sz w:val="21"/>
          <w:szCs w:val="21"/>
        </w:rPr>
        <w:fldChar w:fldCharType="separate"/>
      </w:r>
      <w:r>
        <w:rPr>
          <w:rFonts w:hint="eastAsia" w:ascii="方正楷体_GBK" w:hAnsi="方正楷体_GBK" w:eastAsia="方正楷体_GBK" w:cs="方正楷体_GBK"/>
          <w:sz w:val="21"/>
          <w:szCs w:val="21"/>
        </w:rPr>
        <w:t>黄少泽</w:t>
      </w:r>
      <w:r>
        <w:rPr>
          <w:rFonts w:hint="eastAsia" w:ascii="方正楷体_GBK" w:hAnsi="方正楷体_GBK" w:eastAsia="方正楷体_GBK" w:cs="方正楷体_GBK"/>
          <w:sz w:val="21"/>
          <w:szCs w:val="21"/>
        </w:rPr>
        <w:fldChar w:fldCharType="end"/>
      </w:r>
      <w:r>
        <w:rPr>
          <w:rFonts w:hint="eastAsia" w:ascii="方正楷体_GBK" w:hAnsi="方正楷体_GBK" w:eastAsia="方正楷体_GBK" w:cs="方正楷体_GBK"/>
          <w:sz w:val="21"/>
          <w:szCs w:val="21"/>
        </w:rPr>
        <w:t>，2006年8月1日，2006年海峡两岸暨香港澳门警学研讨会论文集</w:t>
      </w:r>
      <w:r>
        <w:rPr>
          <w:rFonts w:hint="eastAsia" w:ascii="方正楷体_GBK" w:hAnsi="方正楷体_GBK" w:eastAsia="方正楷体_GBK" w:cs="方正楷体_GBK"/>
          <w:sz w:val="21"/>
          <w:szCs w:val="21"/>
          <w:lang w:val="en-US" w:eastAsia="zh-CN"/>
        </w:rPr>
        <w:t>.</w:t>
      </w:r>
    </w:p>
    <w:p>
      <w:pPr>
        <w:pStyle w:val="26"/>
        <w:spacing w:line="360" w:lineRule="exact"/>
        <w:ind w:left="0" w:leftChars="0" w:right="0" w:firstLine="0" w:firstLineChars="0"/>
        <w:jc w:val="both"/>
        <w:rPr>
          <w:rFonts w:hint="eastAsia" w:ascii="楷体_GB2312" w:hAnsi="楷体" w:eastAsia="楷体_GB2312"/>
        </w:rPr>
      </w:pPr>
      <w:r>
        <w:rPr>
          <w:rFonts w:hint="eastAsia" w:ascii="方正楷体_GBK" w:hAnsi="方正楷体_GBK" w:eastAsia="方正楷体_GBK" w:cs="方正楷体_GBK"/>
          <w:sz w:val="18"/>
          <w:szCs w:val="18"/>
          <w:lang w:val="en-US" w:eastAsia="zh-CN"/>
        </w:rPr>
        <w:t xml:space="preserve">⑲ </w:t>
      </w:r>
      <w:r>
        <w:rPr>
          <w:rFonts w:hint="eastAsia" w:ascii="楷体_GB2312" w:hAnsi="楷体" w:eastAsia="楷体_GB2312"/>
        </w:rPr>
        <w:t>《胡锦涛对台重要意见将推动两岸关系在新起点上向前发展》[EB/OL].见</w:t>
      </w:r>
    </w:p>
    <w:p>
      <w:pPr>
        <w:pStyle w:val="26"/>
        <w:spacing w:line="360" w:lineRule="exact"/>
        <w:ind w:left="0" w:leftChars="0" w:right="0" w:firstLine="420" w:firstLineChars="200"/>
        <w:jc w:val="both"/>
        <w:rPr>
          <w:rFonts w:hint="eastAsia" w:ascii="楷体_GB2312" w:hAnsi="楷体" w:eastAsia="楷体_GB2312"/>
          <w:lang w:val="en-US" w:eastAsia="zh-CN"/>
        </w:rPr>
      </w:pPr>
      <w:r>
        <w:rPr>
          <w:rFonts w:hint="eastAsia" w:ascii="楷体_GB2312" w:hAnsi="楷体" w:eastAsia="楷体_GB2312"/>
        </w:rPr>
        <w:fldChar w:fldCharType="begin"/>
      </w:r>
      <w:r>
        <w:rPr>
          <w:rFonts w:hint="eastAsia" w:ascii="楷体_GB2312" w:hAnsi="楷体" w:eastAsia="楷体_GB2312"/>
        </w:rPr>
        <w:instrText xml:space="preserve"> HYPERLINK "http://tw.people.com.cn/GB/14810/9370491.html，最后访问时间2011年3月18日." </w:instrText>
      </w:r>
      <w:r>
        <w:rPr>
          <w:rFonts w:hint="eastAsia" w:ascii="楷体_GB2312" w:hAnsi="楷体" w:eastAsia="楷体_GB2312"/>
        </w:rPr>
        <w:fldChar w:fldCharType="separate"/>
      </w:r>
      <w:r>
        <w:rPr>
          <w:rStyle w:val="47"/>
          <w:rFonts w:hint="eastAsia" w:ascii="楷体_GB2312" w:hAnsi="楷体" w:eastAsia="楷体_GB2312"/>
        </w:rPr>
        <w:t>http://tw.people.com.cn/GB/14810/9370491.html，最后访问时间2011年3月18日</w:t>
      </w:r>
      <w:r>
        <w:rPr>
          <w:rStyle w:val="47"/>
          <w:rFonts w:hint="eastAsia" w:ascii="楷体_GB2312" w:hAnsi="楷体" w:eastAsia="楷体_GB2312"/>
          <w:lang w:val="en-US" w:eastAsia="zh-CN"/>
        </w:rPr>
        <w:t>.</w:t>
      </w:r>
      <w:r>
        <w:rPr>
          <w:rFonts w:hint="eastAsia" w:ascii="楷体_GB2312" w:hAnsi="楷体" w:eastAsia="楷体_GB2312"/>
        </w:rPr>
        <w:fldChar w:fldCharType="end"/>
      </w:r>
    </w:p>
    <w:p>
      <w:pPr>
        <w:pStyle w:val="26"/>
        <w:spacing w:line="360" w:lineRule="exact"/>
        <w:ind w:left="0" w:leftChars="0" w:right="0" w:firstLine="0" w:firstLineChars="0"/>
        <w:jc w:val="both"/>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18"/>
          <w:szCs w:val="18"/>
          <w:lang w:val="en-US" w:eastAsia="zh-CN"/>
        </w:rPr>
        <w:t xml:space="preserve">⑳  </w:t>
      </w:r>
      <w:r>
        <w:rPr>
          <w:rFonts w:hint="eastAsia" w:ascii="方正楷体_GBK" w:hAnsi="方正楷体_GBK" w:eastAsia="方正楷体_GBK" w:cs="方正楷体_GBK"/>
          <w:sz w:val="21"/>
          <w:szCs w:val="21"/>
        </w:rPr>
        <w:t>从大陆和台湾地区合作的相关机构上看，大陆的中共中央台湾工作办公室、国台办、海峡</w:t>
      </w:r>
    </w:p>
    <w:p>
      <w:pPr>
        <w:pStyle w:val="26"/>
        <w:spacing w:line="360" w:lineRule="exact"/>
        <w:ind w:left="0" w:leftChars="0" w:right="0" w:firstLine="0" w:firstLineChars="0"/>
        <w:jc w:val="both"/>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两岸关系协会（简称“海协会”）、台湾地区的财团法人海峡交流基金会（简称“海基会”）、</w:t>
      </w:r>
    </w:p>
    <w:p>
      <w:pPr>
        <w:pStyle w:val="26"/>
        <w:spacing w:line="360" w:lineRule="exact"/>
        <w:ind w:left="0" w:leftChars="0" w:right="0" w:firstLine="0" w:firstLineChars="0"/>
        <w:jc w:val="both"/>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红十字会等民间机构是促进两岸交流与往来的重要部门，为两岸出入境管理的运行起到了桥</w:t>
      </w:r>
    </w:p>
    <w:p>
      <w:pPr>
        <w:pStyle w:val="26"/>
        <w:spacing w:line="360" w:lineRule="exact"/>
        <w:ind w:left="0" w:leftChars="0" w:right="0" w:firstLine="0" w:firstLineChars="0"/>
        <w:jc w:val="both"/>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梁作用。台湾地区的“大陆事物主管部门”（简称“陆委会”）是台湾“政务”主管部门与大</w:t>
      </w:r>
    </w:p>
    <w:p>
      <w:pPr>
        <w:pStyle w:val="26"/>
        <w:spacing w:line="360" w:lineRule="exact"/>
        <w:ind w:left="0" w:leftChars="0" w:right="0" w:firstLine="0" w:firstLineChars="0"/>
        <w:jc w:val="both"/>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陆的官方对口部门，与海基会是委托契约关系。依《台湾地区与大陆地区人民关系条例》第</w:t>
      </w:r>
    </w:p>
    <w:p>
      <w:pPr>
        <w:pStyle w:val="26"/>
        <w:spacing w:line="360" w:lineRule="exact"/>
        <w:ind w:left="0" w:leftChars="0" w:right="0" w:firstLine="0" w:firstLineChars="0"/>
        <w:jc w:val="both"/>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4条、“大陆事务主管部门”《组织条例》（台湾）第3条，“民法”（台湾）第32条相关条文</w:t>
      </w:r>
    </w:p>
    <w:p>
      <w:pPr>
        <w:pStyle w:val="26"/>
        <w:spacing w:line="360" w:lineRule="exact"/>
        <w:ind w:left="0" w:leftChars="0" w:right="0" w:firstLine="0" w:firstLineChars="0"/>
        <w:jc w:val="both"/>
        <w:rPr>
          <w:rFonts w:hint="eastAsia" w:ascii="方正楷体_GBK" w:hAnsi="方正楷体_GBK" w:eastAsia="方正楷体_GBK" w:cs="方正楷体_GBK"/>
          <w:sz w:val="21"/>
          <w:szCs w:val="21"/>
          <w:lang w:val="en-US" w:eastAsia="zh-CN"/>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的规定，“大陆事务主管部门”对海基会委托处理的两岸交流事项有指示、监督的权责</w:t>
      </w:r>
      <w:r>
        <w:rPr>
          <w:rFonts w:hint="eastAsia" w:ascii="方正楷体_GBK" w:hAnsi="方正楷体_GBK" w:eastAsia="方正楷体_GBK" w:cs="方正楷体_GBK"/>
          <w:sz w:val="21"/>
          <w:szCs w:val="21"/>
          <w:lang w:val="en-US" w:eastAsia="zh-CN"/>
        </w:rPr>
        <w:t>.</w:t>
      </w:r>
    </w:p>
    <w:p>
      <w:pPr>
        <w:pStyle w:val="26"/>
        <w:spacing w:line="360" w:lineRule="exact"/>
        <w:ind w:left="0" w:leftChars="0" w:right="0" w:firstLine="0" w:firstLineChars="0"/>
        <w:jc w:val="both"/>
        <w:rPr>
          <w:rFonts w:hint="eastAsia" w:ascii="方正楷体_GBK" w:hAnsi="方正楷体_GBK" w:eastAsia="方正楷体_GBK" w:cs="方正楷体_GBK"/>
          <w:bCs/>
        </w:rPr>
      </w:pPr>
      <w:r>
        <w:rPr>
          <w:rFonts w:hint="eastAsia" w:ascii="方正楷体_GBK" w:hAnsi="方正楷体_GBK" w:eastAsia="方正楷体_GBK" w:cs="方正楷体_GBK"/>
          <w:sz w:val="15"/>
          <w:szCs w:val="15"/>
          <w:lang w:val="en-US" w:eastAsia="zh-CN"/>
        </w:rPr>
        <w:fldChar w:fldCharType="begin"/>
      </w:r>
      <w:r>
        <w:rPr>
          <w:rFonts w:hint="eastAsia" w:ascii="方正楷体_GBK" w:hAnsi="方正楷体_GBK" w:eastAsia="方正楷体_GBK" w:cs="方正楷体_GBK"/>
          <w:sz w:val="15"/>
          <w:szCs w:val="15"/>
          <w:lang w:val="en-US" w:eastAsia="zh-CN"/>
        </w:rPr>
        <w:instrText xml:space="preserve"> EQ \o\ac(</w:instrText>
      </w:r>
      <w:r>
        <w:rPr>
          <w:rFonts w:hint="eastAsia" w:ascii="方正楷体_GBK" w:hAnsi="方正楷体_GBK" w:eastAsia="方正楷体_GBK" w:cs="方正楷体_GBK"/>
          <w:kern w:val="2"/>
          <w:position w:val="-3"/>
          <w:sz w:val="22"/>
          <w:szCs w:val="15"/>
          <w:lang w:val="en-US" w:eastAsia="zh-CN" w:bidi="ar-SA"/>
        </w:rPr>
        <w:instrText xml:space="preserve">○</w:instrText>
      </w:r>
      <w:r>
        <w:rPr>
          <w:rFonts w:hint="eastAsia" w:ascii="方正楷体_GBK" w:hAnsi="方正楷体_GBK" w:eastAsia="方正楷体_GBK" w:cs="方正楷体_GBK"/>
          <w:position w:val="0"/>
          <w:sz w:val="15"/>
          <w:szCs w:val="15"/>
          <w:lang w:val="en-US" w:eastAsia="zh-CN"/>
        </w:rPr>
        <w:instrText xml:space="preserve">,</w:instrText>
      </w:r>
      <w:r>
        <w:rPr>
          <w:rFonts w:hint="eastAsia" w:ascii="方正楷体_GBK" w:hAnsi="方正楷体_GBK" w:eastAsia="方正楷体_GBK" w:cs="方正楷体_GBK"/>
          <w:kern w:val="2"/>
          <w:position w:val="0"/>
          <w:sz w:val="15"/>
          <w:szCs w:val="15"/>
          <w:lang w:val="en-US" w:eastAsia="zh-CN" w:bidi="ar-SA"/>
        </w:rPr>
        <w:instrText xml:space="preserve">21</w:instrText>
      </w:r>
      <w:r>
        <w:rPr>
          <w:rFonts w:hint="eastAsia" w:ascii="方正楷体_GBK" w:hAnsi="方正楷体_GBK" w:eastAsia="方正楷体_GBK" w:cs="方正楷体_GBK"/>
          <w:position w:val="0"/>
          <w:sz w:val="15"/>
          <w:szCs w:val="15"/>
          <w:lang w:val="en-US" w:eastAsia="zh-CN"/>
        </w:rPr>
        <w:instrText xml:space="preserve">)</w:instrText>
      </w:r>
      <w:r>
        <w:rPr>
          <w:rFonts w:hint="eastAsia" w:ascii="方正楷体_GBK" w:hAnsi="方正楷体_GBK" w:eastAsia="方正楷体_GBK" w:cs="方正楷体_GBK"/>
          <w:sz w:val="15"/>
          <w:szCs w:val="15"/>
          <w:lang w:val="en-US" w:eastAsia="zh-CN"/>
        </w:rPr>
        <w:fldChar w:fldCharType="separate"/>
      </w:r>
      <w:r>
        <w:rPr>
          <w:rFonts w:hint="eastAsia" w:ascii="方正楷体_GBK" w:hAnsi="方正楷体_GBK" w:eastAsia="方正楷体_GBK" w:cs="方正楷体_GBK"/>
          <w:sz w:val="15"/>
          <w:szCs w:val="15"/>
          <w:lang w:val="en-US" w:eastAsia="zh-CN"/>
        </w:rPr>
        <w:fldChar w:fldCharType="end"/>
      </w:r>
      <w:r>
        <w:rPr>
          <w:rFonts w:hint="eastAsia" w:ascii="方正楷体_GBK" w:hAnsi="方正楷体_GBK" w:eastAsia="方正楷体_GBK" w:cs="方正楷体_GBK"/>
          <w:sz w:val="15"/>
          <w:szCs w:val="15"/>
          <w:lang w:val="en-US" w:eastAsia="zh-CN"/>
        </w:rPr>
        <w:t xml:space="preserve">  </w:t>
      </w:r>
      <w:r>
        <w:rPr>
          <w:rFonts w:hint="eastAsia" w:ascii="方正楷体_GBK" w:hAnsi="方正楷体_GBK" w:eastAsia="方正楷体_GBK" w:cs="方正楷体_GBK"/>
          <w:bCs/>
        </w:rPr>
        <w:t>陈晓晓，关于海峡两岸民商事司法协助的文献综述，时代经贸, 2010 年 5 月中旬刊总第169</w:t>
      </w:r>
    </w:p>
    <w:p>
      <w:pPr>
        <w:pStyle w:val="26"/>
        <w:spacing w:line="360" w:lineRule="exact"/>
        <w:ind w:left="0" w:leftChars="0" w:right="0" w:firstLine="0" w:firstLineChars="0"/>
        <w:jc w:val="both"/>
        <w:rPr>
          <w:rFonts w:hint="eastAsia" w:ascii="方正楷体_GBK" w:hAnsi="方正楷体_GBK" w:eastAsia="方正楷体_GBK" w:cs="方正楷体_GBK"/>
          <w:bCs/>
          <w:lang w:val="en-US" w:eastAsia="zh-CN"/>
        </w:rPr>
      </w:pPr>
      <w:r>
        <w:rPr>
          <w:rFonts w:hint="eastAsia" w:ascii="方正楷体_GBK" w:hAnsi="方正楷体_GBK" w:eastAsia="方正楷体_GBK" w:cs="方正楷体_GBK"/>
          <w:bCs/>
          <w:lang w:val="en-US" w:eastAsia="zh-CN"/>
        </w:rPr>
        <w:t xml:space="preserve">   </w:t>
      </w:r>
      <w:r>
        <w:rPr>
          <w:rFonts w:hint="eastAsia" w:ascii="方正楷体_GBK" w:hAnsi="方正楷体_GBK" w:eastAsia="方正楷体_GBK" w:cs="方正楷体_GBK"/>
          <w:bCs/>
        </w:rPr>
        <w:t>期</w:t>
      </w:r>
      <w:r>
        <w:rPr>
          <w:rFonts w:hint="eastAsia" w:ascii="方正楷体_GBK" w:hAnsi="方正楷体_GBK" w:eastAsia="方正楷体_GBK" w:cs="方正楷体_GBK"/>
          <w:bCs/>
          <w:lang w:val="en-US" w:eastAsia="zh-CN"/>
        </w:rPr>
        <w:t>.</w:t>
      </w:r>
    </w:p>
    <w:p>
      <w:pPr>
        <w:pStyle w:val="26"/>
        <w:spacing w:line="360" w:lineRule="exact"/>
        <w:ind w:left="0" w:leftChars="0" w:right="0" w:firstLine="0" w:firstLineChars="0"/>
        <w:jc w:val="both"/>
        <w:rPr>
          <w:rFonts w:hint="eastAsia" w:ascii="方正楷体_GBK" w:hAnsi="方正楷体_GBK" w:eastAsia="方正楷体_GBK" w:cs="方正楷体_GBK"/>
          <w:spacing w:val="-5"/>
          <w:lang w:val="en-US" w:eastAsia="zh-CN"/>
        </w:rPr>
      </w:pPr>
      <w:r>
        <w:rPr>
          <w:rFonts w:hint="eastAsia" w:ascii="方正楷体_GBK" w:hAnsi="方正楷体_GBK" w:eastAsia="方正楷体_GBK" w:cs="方正楷体_GBK"/>
          <w:bCs/>
          <w:lang w:val="en-US" w:eastAsia="zh-CN"/>
        </w:rPr>
        <w:fldChar w:fldCharType="begin"/>
      </w:r>
      <w:r>
        <w:rPr>
          <w:rFonts w:hint="eastAsia" w:ascii="方正楷体_GBK" w:hAnsi="方正楷体_GBK" w:eastAsia="方正楷体_GBK" w:cs="方正楷体_GBK"/>
          <w:bCs/>
          <w:lang w:val="en-US" w:eastAsia="zh-CN"/>
        </w:rPr>
        <w:instrText xml:space="preserve"> EQ \o\ac(</w:instrText>
      </w:r>
      <w:r>
        <w:rPr>
          <w:rFonts w:hint="eastAsia" w:ascii="方正楷体_GBK" w:hAnsi="方正楷体_GBK" w:eastAsia="方正楷体_GBK" w:cs="方正楷体_GBK"/>
          <w:bCs/>
          <w:kern w:val="2"/>
          <w:sz w:val="21"/>
          <w:szCs w:val="21"/>
          <w:lang w:val="en-US" w:eastAsia="zh-CN" w:bidi="ar-SA"/>
        </w:rPr>
        <w:instrText xml:space="preserve">○</w:instrText>
      </w:r>
      <w:r>
        <w:rPr>
          <w:rFonts w:hint="eastAsia" w:ascii="方正楷体_GBK" w:hAnsi="方正楷体_GBK" w:eastAsia="方正楷体_GBK" w:cs="方正楷体_GBK"/>
          <w:bCs/>
          <w:lang w:val="en-US" w:eastAsia="zh-CN"/>
        </w:rPr>
        <w:instrText xml:space="preserve">,</w:instrText>
      </w:r>
      <w:r>
        <w:rPr>
          <w:rFonts w:hint="eastAsia" w:ascii="方正楷体_GBK" w:hAnsi="方正楷体_GBK" w:eastAsia="方正楷体_GBK" w:cs="方正楷体_GBK"/>
          <w:bCs/>
          <w:kern w:val="2"/>
          <w:position w:val="2"/>
          <w:sz w:val="14"/>
          <w:szCs w:val="21"/>
          <w:lang w:val="en-US" w:eastAsia="zh-CN" w:bidi="ar-SA"/>
        </w:rPr>
        <w:instrText xml:space="preserve">22</w:instrText>
      </w:r>
      <w:r>
        <w:rPr>
          <w:rFonts w:hint="eastAsia" w:ascii="方正楷体_GBK" w:hAnsi="方正楷体_GBK" w:eastAsia="方正楷体_GBK" w:cs="方正楷体_GBK"/>
          <w:bCs/>
          <w:lang w:val="en-US" w:eastAsia="zh-CN"/>
        </w:rPr>
        <w:instrText xml:space="preserve">)</w:instrText>
      </w:r>
      <w:r>
        <w:rPr>
          <w:rFonts w:hint="eastAsia" w:ascii="方正楷体_GBK" w:hAnsi="方正楷体_GBK" w:eastAsia="方正楷体_GBK" w:cs="方正楷体_GBK"/>
          <w:bCs/>
          <w:lang w:val="en-US" w:eastAsia="zh-CN"/>
        </w:rPr>
        <w:fldChar w:fldCharType="separate"/>
      </w:r>
      <w:r>
        <w:rPr>
          <w:rFonts w:hint="eastAsia" w:ascii="方正楷体_GBK" w:hAnsi="方正楷体_GBK" w:eastAsia="方正楷体_GBK" w:cs="方正楷体_GBK"/>
          <w:bCs/>
          <w:lang w:val="en-US" w:eastAsia="zh-CN"/>
        </w:rPr>
        <w:fldChar w:fldCharType="end"/>
      </w:r>
      <w:r>
        <w:rPr>
          <w:rFonts w:hint="eastAsia" w:ascii="方正楷体_GBK" w:hAnsi="方正楷体_GBK" w:eastAsia="方正楷体_GBK" w:cs="方正楷体_GBK"/>
          <w:bCs/>
          <w:lang w:val="en-US" w:eastAsia="zh-CN"/>
        </w:rPr>
        <w:t xml:space="preserve">  </w:t>
      </w:r>
      <w:r>
        <w:rPr>
          <w:rFonts w:hint="eastAsia" w:ascii="方正楷体_GBK" w:hAnsi="方正楷体_GBK" w:eastAsia="方正楷体_GBK" w:cs="方正楷体_GBK"/>
          <w:spacing w:val="-5"/>
        </w:rPr>
        <w:t>廖非，邓祥瑞．《论我国区际刑事法律冲突》[J].载《求索》，2004（8）79～80页</w:t>
      </w:r>
      <w:r>
        <w:rPr>
          <w:rFonts w:hint="eastAsia" w:ascii="方正楷体_GBK" w:hAnsi="方正楷体_GBK" w:eastAsia="方正楷体_GBK" w:cs="方正楷体_GBK"/>
          <w:spacing w:val="-5"/>
          <w:lang w:val="en-US" w:eastAsia="zh-CN"/>
        </w:rPr>
        <w:t>.</w:t>
      </w:r>
    </w:p>
    <w:p>
      <w:pPr>
        <w:pStyle w:val="26"/>
        <w:spacing w:line="360" w:lineRule="exact"/>
        <w:ind w:left="0" w:leftChars="0" w:right="0" w:firstLine="0" w:firstLineChars="0"/>
        <w:jc w:val="both"/>
        <w:rPr>
          <w:rFonts w:hint="eastAsia" w:ascii="方正楷体_GBK" w:hAnsi="方正楷体_GBK" w:eastAsia="方正楷体_GBK" w:cs="方正楷体_GBK"/>
          <w:sz w:val="21"/>
          <w:szCs w:val="21"/>
          <w:lang w:val="en-US" w:eastAsia="zh-CN"/>
        </w:rPr>
      </w:pPr>
      <w:r>
        <w:rPr>
          <w:rFonts w:hint="eastAsia" w:ascii="方正楷体_GBK" w:hAnsi="方正楷体_GBK" w:eastAsia="方正楷体_GBK" w:cs="方正楷体_GBK"/>
          <w:spacing w:val="-5"/>
          <w:lang w:val="en-US" w:eastAsia="zh-CN"/>
        </w:rPr>
        <w:fldChar w:fldCharType="begin"/>
      </w:r>
      <w:r>
        <w:rPr>
          <w:rFonts w:hint="eastAsia" w:ascii="方正楷体_GBK" w:hAnsi="方正楷体_GBK" w:eastAsia="方正楷体_GBK" w:cs="方正楷体_GBK"/>
          <w:spacing w:val="-5"/>
          <w:lang w:val="en-US" w:eastAsia="zh-CN"/>
        </w:rPr>
        <w:instrText xml:space="preserve"> EQ \o\ac(</w:instrText>
      </w:r>
      <w:r>
        <w:rPr>
          <w:rFonts w:hint="eastAsia" w:ascii="方正楷体_GBK" w:hAnsi="方正楷体_GBK" w:eastAsia="方正楷体_GBK" w:cs="方正楷体_GBK"/>
          <w:spacing w:val="-5"/>
          <w:kern w:val="2"/>
          <w:sz w:val="21"/>
          <w:szCs w:val="21"/>
          <w:lang w:val="en-US" w:eastAsia="zh-CN" w:bidi="ar-SA"/>
        </w:rPr>
        <w:instrText xml:space="preserve">○</w:instrText>
      </w:r>
      <w:r>
        <w:rPr>
          <w:rFonts w:hint="eastAsia" w:ascii="方正楷体_GBK" w:hAnsi="方正楷体_GBK" w:eastAsia="方正楷体_GBK" w:cs="方正楷体_GBK"/>
          <w:spacing w:val="-5"/>
          <w:lang w:val="en-US" w:eastAsia="zh-CN"/>
        </w:rPr>
        <w:instrText xml:space="preserve">,</w:instrText>
      </w:r>
      <w:r>
        <w:rPr>
          <w:rFonts w:hint="eastAsia" w:ascii="方正楷体_GBK" w:hAnsi="方正楷体_GBK" w:eastAsia="方正楷体_GBK" w:cs="方正楷体_GBK"/>
          <w:spacing w:val="-5"/>
          <w:kern w:val="2"/>
          <w:position w:val="2"/>
          <w:sz w:val="14"/>
          <w:szCs w:val="21"/>
          <w:lang w:val="en-US" w:eastAsia="zh-CN" w:bidi="ar-SA"/>
        </w:rPr>
        <w:instrText xml:space="preserve">23</w:instrText>
      </w:r>
      <w:r>
        <w:rPr>
          <w:rFonts w:hint="eastAsia" w:ascii="方正楷体_GBK" w:hAnsi="方正楷体_GBK" w:eastAsia="方正楷体_GBK" w:cs="方正楷体_GBK"/>
          <w:spacing w:val="-5"/>
          <w:lang w:val="en-US" w:eastAsia="zh-CN"/>
        </w:rPr>
        <w:instrText xml:space="preserve">)</w:instrText>
      </w:r>
      <w:r>
        <w:rPr>
          <w:rFonts w:hint="eastAsia" w:ascii="方正楷体_GBK" w:hAnsi="方正楷体_GBK" w:eastAsia="方正楷体_GBK" w:cs="方正楷体_GBK"/>
          <w:spacing w:val="-5"/>
          <w:lang w:val="en-US" w:eastAsia="zh-CN"/>
        </w:rPr>
        <w:fldChar w:fldCharType="separate"/>
      </w:r>
      <w:r>
        <w:rPr>
          <w:rFonts w:hint="eastAsia" w:ascii="方正楷体_GBK" w:hAnsi="方正楷体_GBK" w:eastAsia="方正楷体_GBK" w:cs="方正楷体_GBK"/>
          <w:spacing w:val="-5"/>
          <w:lang w:val="en-US" w:eastAsia="zh-CN"/>
        </w:rPr>
        <w:fldChar w:fldCharType="end"/>
      </w:r>
      <w:r>
        <w:rPr>
          <w:rFonts w:hint="eastAsia" w:ascii="方正楷体_GBK" w:hAnsi="方正楷体_GBK" w:eastAsia="方正楷体_GBK" w:cs="方正楷体_GBK"/>
          <w:spacing w:val="-5"/>
          <w:lang w:val="en-US" w:eastAsia="zh-CN"/>
        </w:rPr>
        <w:t xml:space="preserve">  </w:t>
      </w:r>
      <w:r>
        <w:rPr>
          <w:rFonts w:hint="eastAsia" w:ascii="方正楷体_GBK" w:hAnsi="方正楷体_GBK" w:eastAsia="方正楷体_GBK" w:cs="方正楷体_GBK"/>
          <w:sz w:val="21"/>
          <w:szCs w:val="21"/>
        </w:rPr>
        <w:t>同上</w:t>
      </w:r>
      <w:r>
        <w:rPr>
          <w:rFonts w:hint="eastAsia" w:ascii="方正楷体_GBK" w:hAnsi="方正楷体_GBK" w:eastAsia="方正楷体_GBK" w:cs="方正楷体_GBK"/>
          <w:sz w:val="21"/>
          <w:szCs w:val="21"/>
          <w:lang w:val="en-US" w:eastAsia="zh-CN"/>
        </w:rPr>
        <w:t>.</w:t>
      </w:r>
    </w:p>
    <w:p>
      <w:pPr>
        <w:pStyle w:val="26"/>
        <w:spacing w:line="360" w:lineRule="exact"/>
        <w:ind w:left="0" w:leftChars="0" w:right="0" w:firstLine="0" w:firstLineChars="0"/>
        <w:jc w:val="both"/>
        <w:rPr>
          <w:rFonts w:hint="eastAsia" w:ascii="方正楷体_GBK" w:hAnsi="方正楷体_GBK" w:eastAsia="方正楷体_GBK" w:cs="方正楷体_GBK"/>
          <w:sz w:val="21"/>
          <w:szCs w:val="21"/>
          <w:bdr w:val="none" w:color="auto" w:sz="4" w:space="0"/>
          <w:lang w:val="en-US" w:eastAsia="zh-CN"/>
        </w:rPr>
      </w:pPr>
      <w:r>
        <w:rPr>
          <w:rFonts w:hint="eastAsia" w:ascii="方正楷体_GBK" w:hAnsi="方正楷体_GBK" w:eastAsia="方正楷体_GBK" w:cs="方正楷体_GBK"/>
          <w:sz w:val="21"/>
          <w:szCs w:val="21"/>
          <w:bdr w:val="none" w:color="auto" w:sz="4" w:space="0"/>
          <w:lang w:val="en-US" w:eastAsia="zh-CN"/>
        </w:rPr>
        <w:fldChar w:fldCharType="begin"/>
      </w:r>
      <w:r>
        <w:rPr>
          <w:rFonts w:hint="eastAsia" w:ascii="方正楷体_GBK" w:hAnsi="方正楷体_GBK" w:eastAsia="方正楷体_GBK" w:cs="方正楷体_GBK"/>
          <w:sz w:val="21"/>
          <w:szCs w:val="21"/>
          <w:bdr w:val="none" w:color="auto" w:sz="4" w:space="0"/>
          <w:lang w:val="en-US" w:eastAsia="zh-CN"/>
        </w:rPr>
        <w:instrText xml:space="preserve"> EQ \o\ac(</w:instrText>
      </w:r>
      <w:r>
        <w:rPr>
          <w:rFonts w:hint="eastAsia" w:ascii="方正楷体_GBK" w:hAnsi="方正楷体_GBK" w:eastAsia="方正楷体_GBK" w:cs="方正楷体_GBK"/>
          <w:kern w:val="2"/>
          <w:sz w:val="21"/>
          <w:szCs w:val="21"/>
          <w:bdr w:val="none" w:color="auto" w:sz="4" w:space="0"/>
          <w:lang w:val="en-US" w:eastAsia="zh-CN" w:bidi="ar-SA"/>
        </w:rPr>
        <w:instrText xml:space="preserve">○</w:instrText>
      </w:r>
      <w:r>
        <w:rPr>
          <w:rFonts w:hint="eastAsia" w:ascii="方正楷体_GBK" w:hAnsi="方正楷体_GBK" w:eastAsia="方正楷体_GBK" w:cs="方正楷体_GBK"/>
          <w:sz w:val="21"/>
          <w:szCs w:val="21"/>
          <w:bdr w:val="none" w:color="auto" w:sz="4" w:space="0"/>
          <w:lang w:val="en-US" w:eastAsia="zh-CN"/>
        </w:rPr>
        <w:instrText xml:space="preserve">,</w:instrText>
      </w:r>
      <w:r>
        <w:rPr>
          <w:rFonts w:hint="eastAsia" w:ascii="方正楷体_GBK" w:hAnsi="方正楷体_GBK" w:eastAsia="方正楷体_GBK" w:cs="方正楷体_GBK"/>
          <w:kern w:val="2"/>
          <w:position w:val="2"/>
          <w:sz w:val="14"/>
          <w:szCs w:val="21"/>
          <w:bdr w:val="none" w:color="auto" w:sz="4" w:space="0"/>
          <w:lang w:val="en-US" w:eastAsia="zh-CN" w:bidi="ar-SA"/>
        </w:rPr>
        <w:instrText xml:space="preserve">24</w:instrText>
      </w:r>
      <w:r>
        <w:rPr>
          <w:rFonts w:hint="eastAsia" w:ascii="方正楷体_GBK" w:hAnsi="方正楷体_GBK" w:eastAsia="方正楷体_GBK" w:cs="方正楷体_GBK"/>
          <w:sz w:val="21"/>
          <w:szCs w:val="21"/>
          <w:bdr w:val="none" w:color="auto" w:sz="4" w:space="0"/>
          <w:lang w:val="en-US" w:eastAsia="zh-CN"/>
        </w:rPr>
        <w:instrText xml:space="preserve">)</w:instrText>
      </w:r>
      <w:r>
        <w:rPr>
          <w:rFonts w:hint="eastAsia" w:ascii="方正楷体_GBK" w:hAnsi="方正楷体_GBK" w:eastAsia="方正楷体_GBK" w:cs="方正楷体_GBK"/>
          <w:sz w:val="21"/>
          <w:szCs w:val="21"/>
          <w:bdr w:val="none" w:color="auto" w:sz="4" w:space="0"/>
          <w:lang w:val="en-US" w:eastAsia="zh-CN"/>
        </w:rPr>
        <w:fldChar w:fldCharType="separate"/>
      </w:r>
      <w:r>
        <w:rPr>
          <w:rFonts w:hint="eastAsia" w:ascii="方正楷体_GBK" w:hAnsi="方正楷体_GBK" w:eastAsia="方正楷体_GBK" w:cs="方正楷体_GBK"/>
          <w:sz w:val="21"/>
          <w:szCs w:val="21"/>
          <w:bdr w:val="none" w:color="auto" w:sz="4" w:space="0"/>
          <w:lang w:val="en-US" w:eastAsia="zh-CN"/>
        </w:rPr>
        <w:fldChar w:fldCharType="end"/>
      </w:r>
      <w:r>
        <w:rPr>
          <w:rFonts w:hint="eastAsia" w:ascii="方正楷体_GBK" w:hAnsi="方正楷体_GBK" w:eastAsia="方正楷体_GBK" w:cs="方正楷体_GBK"/>
          <w:sz w:val="21"/>
          <w:szCs w:val="21"/>
          <w:bdr w:val="none" w:color="auto" w:sz="4" w:space="0"/>
          <w:lang w:val="en-US" w:eastAsia="zh-CN"/>
        </w:rPr>
        <w:t xml:space="preserve">  </w:t>
      </w:r>
      <w:r>
        <w:rPr>
          <w:rFonts w:hint="eastAsia" w:ascii="方正楷体_GBK" w:hAnsi="方正楷体_GBK" w:eastAsia="方正楷体_GBK" w:cs="方正楷体_GBK"/>
          <w:bCs/>
          <w:spacing w:val="-5"/>
          <w:sz w:val="21"/>
          <w:szCs w:val="21"/>
        </w:rPr>
        <w:t>见最高人民法院印发《全国部分法院审理毒品犯罪案件工作座谈会纪要》</w:t>
      </w:r>
      <w:r>
        <w:rPr>
          <w:rFonts w:hint="eastAsia" w:ascii="方正楷体_GBK" w:hAnsi="方正楷体_GBK" w:eastAsia="方正楷体_GBK" w:cs="方正楷体_GBK"/>
          <w:sz w:val="21"/>
          <w:szCs w:val="21"/>
          <w:bdr w:val="none" w:color="auto" w:sz="4" w:space="0"/>
          <w:lang w:val="en-US" w:eastAsia="zh-CN"/>
        </w:rPr>
        <w:t>.</w:t>
      </w:r>
    </w:p>
    <w:p>
      <w:pPr>
        <w:pStyle w:val="26"/>
        <w:spacing w:line="360" w:lineRule="exact"/>
        <w:ind w:left="0" w:leftChars="0" w:right="0" w:firstLine="0" w:firstLineChars="0"/>
        <w:jc w:val="both"/>
        <w:rPr>
          <w:rFonts w:hint="eastAsia" w:ascii="方正楷体_GBK" w:hAnsi="方正楷体_GBK" w:eastAsia="方正楷体_GBK" w:cs="方正楷体_GBK"/>
          <w:spacing w:val="-5"/>
          <w:sz w:val="21"/>
          <w:szCs w:val="21"/>
          <w:lang w:val="en-US" w:eastAsia="zh-CN"/>
        </w:rPr>
      </w:pPr>
      <w:r>
        <w:rPr>
          <w:rFonts w:hint="eastAsia" w:ascii="方正楷体_GBK" w:hAnsi="方正楷体_GBK" w:eastAsia="方正楷体_GBK" w:cs="方正楷体_GBK"/>
          <w:sz w:val="21"/>
          <w:szCs w:val="21"/>
          <w:bdr w:val="none" w:color="auto" w:sz="4" w:space="0"/>
          <w:lang w:val="en-US" w:eastAsia="zh-CN"/>
        </w:rPr>
        <w:fldChar w:fldCharType="begin"/>
      </w:r>
      <w:r>
        <w:rPr>
          <w:rFonts w:hint="eastAsia" w:ascii="方正楷体_GBK" w:hAnsi="方正楷体_GBK" w:eastAsia="方正楷体_GBK" w:cs="方正楷体_GBK"/>
          <w:sz w:val="21"/>
          <w:szCs w:val="21"/>
          <w:bdr w:val="none" w:color="auto" w:sz="4" w:space="0"/>
          <w:lang w:val="en-US" w:eastAsia="zh-CN"/>
        </w:rPr>
        <w:instrText xml:space="preserve"> EQ \o\ac(</w:instrText>
      </w:r>
      <w:r>
        <w:rPr>
          <w:rFonts w:hint="eastAsia" w:ascii="方正楷体_GBK" w:hAnsi="方正楷体_GBK" w:eastAsia="方正楷体_GBK" w:cs="方正楷体_GBK"/>
          <w:kern w:val="2"/>
          <w:sz w:val="21"/>
          <w:szCs w:val="21"/>
          <w:bdr w:val="none" w:color="auto" w:sz="4" w:space="0"/>
          <w:lang w:val="en-US" w:eastAsia="zh-CN" w:bidi="ar-SA"/>
        </w:rPr>
        <w:instrText xml:space="preserve">○</w:instrText>
      </w:r>
      <w:r>
        <w:rPr>
          <w:rFonts w:hint="eastAsia" w:ascii="方正楷体_GBK" w:hAnsi="方正楷体_GBK" w:eastAsia="方正楷体_GBK" w:cs="方正楷体_GBK"/>
          <w:sz w:val="21"/>
          <w:szCs w:val="21"/>
          <w:bdr w:val="none" w:color="auto" w:sz="4" w:space="0"/>
          <w:lang w:val="en-US" w:eastAsia="zh-CN"/>
        </w:rPr>
        <w:instrText xml:space="preserve">,</w:instrText>
      </w:r>
      <w:r>
        <w:rPr>
          <w:rFonts w:hint="eastAsia" w:ascii="方正楷体_GBK" w:hAnsi="方正楷体_GBK" w:eastAsia="方正楷体_GBK" w:cs="方正楷体_GBK"/>
          <w:kern w:val="2"/>
          <w:position w:val="2"/>
          <w:sz w:val="14"/>
          <w:szCs w:val="21"/>
          <w:bdr w:val="none" w:color="auto" w:sz="4" w:space="0"/>
          <w:lang w:val="en-US" w:eastAsia="zh-CN" w:bidi="ar-SA"/>
        </w:rPr>
        <w:instrText xml:space="preserve">25</w:instrText>
      </w:r>
      <w:r>
        <w:rPr>
          <w:rFonts w:hint="eastAsia" w:ascii="方正楷体_GBK" w:hAnsi="方正楷体_GBK" w:eastAsia="方正楷体_GBK" w:cs="方正楷体_GBK"/>
          <w:sz w:val="21"/>
          <w:szCs w:val="21"/>
          <w:bdr w:val="none" w:color="auto" w:sz="4" w:space="0"/>
          <w:lang w:val="en-US" w:eastAsia="zh-CN"/>
        </w:rPr>
        <w:instrText xml:space="preserve">)</w:instrText>
      </w:r>
      <w:r>
        <w:rPr>
          <w:rFonts w:hint="eastAsia" w:ascii="方正楷体_GBK" w:hAnsi="方正楷体_GBK" w:eastAsia="方正楷体_GBK" w:cs="方正楷体_GBK"/>
          <w:sz w:val="21"/>
          <w:szCs w:val="21"/>
          <w:bdr w:val="none" w:color="auto" w:sz="4" w:space="0"/>
          <w:lang w:val="en-US" w:eastAsia="zh-CN"/>
        </w:rPr>
        <w:fldChar w:fldCharType="separate"/>
      </w:r>
      <w:r>
        <w:rPr>
          <w:rFonts w:hint="eastAsia" w:ascii="方正楷体_GBK" w:hAnsi="方正楷体_GBK" w:eastAsia="方正楷体_GBK" w:cs="方正楷体_GBK"/>
          <w:sz w:val="21"/>
          <w:szCs w:val="21"/>
          <w:bdr w:val="none" w:color="auto" w:sz="4" w:space="0"/>
          <w:lang w:val="en-US" w:eastAsia="zh-CN"/>
        </w:rPr>
        <w:fldChar w:fldCharType="end"/>
      </w:r>
      <w:r>
        <w:rPr>
          <w:rFonts w:hint="eastAsia" w:ascii="方正楷体_GBK" w:hAnsi="方正楷体_GBK" w:eastAsia="方正楷体_GBK" w:cs="方正楷体_GBK"/>
          <w:sz w:val="21"/>
          <w:szCs w:val="21"/>
          <w:bdr w:val="none" w:color="auto" w:sz="4" w:space="0"/>
          <w:lang w:val="en-US" w:eastAsia="zh-CN"/>
        </w:rPr>
        <w:t xml:space="preserve">  </w:t>
      </w:r>
      <w:r>
        <w:rPr>
          <w:rFonts w:hint="eastAsia" w:ascii="方正楷体_GBK" w:hAnsi="方正楷体_GBK" w:eastAsia="方正楷体_GBK" w:cs="方正楷体_GBK"/>
          <w:spacing w:val="-5"/>
          <w:sz w:val="21"/>
          <w:szCs w:val="21"/>
        </w:rPr>
        <w:t>戴群策：《中国大陆及香港、台湾地区毒品犯罪的比较研究》，载《现代法学》1996年第4期，第95页，第113页</w:t>
      </w:r>
      <w:r>
        <w:rPr>
          <w:rFonts w:hint="eastAsia" w:ascii="方正楷体_GBK" w:hAnsi="方正楷体_GBK" w:eastAsia="方正楷体_GBK" w:cs="方正楷体_GBK"/>
          <w:spacing w:val="-5"/>
          <w:sz w:val="21"/>
          <w:szCs w:val="21"/>
          <w:lang w:val="en-US" w:eastAsia="zh-CN"/>
        </w:rPr>
        <w:t>.</w:t>
      </w:r>
    </w:p>
    <w:p>
      <w:pPr>
        <w:pStyle w:val="26"/>
        <w:spacing w:line="360" w:lineRule="exact"/>
        <w:ind w:left="0" w:leftChars="0" w:right="0" w:firstLine="0" w:firstLineChars="0"/>
        <w:jc w:val="both"/>
        <w:rPr>
          <w:rFonts w:hint="eastAsia" w:ascii="方正楷体_GBK" w:hAnsi="方正楷体_GBK" w:eastAsia="方正楷体_GBK" w:cs="方正楷体_GBK"/>
          <w:spacing w:val="-5"/>
          <w:sz w:val="21"/>
          <w:szCs w:val="21"/>
          <w:lang w:val="en-US" w:eastAsia="zh-CN"/>
        </w:rPr>
      </w:pPr>
      <w:r>
        <w:rPr>
          <w:rFonts w:hint="eastAsia" w:ascii="方正楷体_GBK" w:hAnsi="方正楷体_GBK" w:eastAsia="方正楷体_GBK" w:cs="方正楷体_GBK"/>
          <w:spacing w:val="-5"/>
          <w:sz w:val="21"/>
          <w:szCs w:val="21"/>
          <w:lang w:val="en-US" w:eastAsia="zh-CN"/>
        </w:rPr>
        <w:fldChar w:fldCharType="begin"/>
      </w:r>
      <w:r>
        <w:rPr>
          <w:rFonts w:hint="eastAsia" w:ascii="方正楷体_GBK" w:hAnsi="方正楷体_GBK" w:eastAsia="方正楷体_GBK" w:cs="方正楷体_GBK"/>
          <w:spacing w:val="-5"/>
          <w:sz w:val="21"/>
          <w:szCs w:val="21"/>
          <w:lang w:val="en-US" w:eastAsia="zh-CN"/>
        </w:rPr>
        <w:instrText xml:space="preserve"> EQ \o\ac(</w:instrText>
      </w:r>
      <w:r>
        <w:rPr>
          <w:rFonts w:hint="eastAsia" w:ascii="方正楷体_GBK" w:hAnsi="方正楷体_GBK" w:eastAsia="方正楷体_GBK" w:cs="方正楷体_GBK"/>
          <w:spacing w:val="-5"/>
          <w:kern w:val="2"/>
          <w:sz w:val="21"/>
          <w:szCs w:val="21"/>
          <w:lang w:val="en-US" w:eastAsia="zh-CN" w:bidi="ar-SA"/>
        </w:rPr>
        <w:instrText xml:space="preserve">○</w:instrText>
      </w:r>
      <w:r>
        <w:rPr>
          <w:rFonts w:hint="eastAsia" w:ascii="方正楷体_GBK" w:hAnsi="方正楷体_GBK" w:eastAsia="方正楷体_GBK" w:cs="方正楷体_GBK"/>
          <w:spacing w:val="-5"/>
          <w:sz w:val="21"/>
          <w:szCs w:val="21"/>
          <w:lang w:val="en-US" w:eastAsia="zh-CN"/>
        </w:rPr>
        <w:instrText xml:space="preserve">,</w:instrText>
      </w:r>
      <w:r>
        <w:rPr>
          <w:rFonts w:hint="eastAsia" w:ascii="方正楷体_GBK" w:hAnsi="方正楷体_GBK" w:eastAsia="方正楷体_GBK" w:cs="方正楷体_GBK"/>
          <w:spacing w:val="-5"/>
          <w:kern w:val="2"/>
          <w:position w:val="2"/>
          <w:sz w:val="14"/>
          <w:szCs w:val="21"/>
          <w:lang w:val="en-US" w:eastAsia="zh-CN" w:bidi="ar-SA"/>
        </w:rPr>
        <w:instrText xml:space="preserve">26</w:instrText>
      </w:r>
      <w:r>
        <w:rPr>
          <w:rFonts w:hint="eastAsia" w:ascii="方正楷体_GBK" w:hAnsi="方正楷体_GBK" w:eastAsia="方正楷体_GBK" w:cs="方正楷体_GBK"/>
          <w:spacing w:val="-5"/>
          <w:sz w:val="21"/>
          <w:szCs w:val="21"/>
          <w:lang w:val="en-US" w:eastAsia="zh-CN"/>
        </w:rPr>
        <w:instrText xml:space="preserve">)</w:instrText>
      </w:r>
      <w:r>
        <w:rPr>
          <w:rFonts w:hint="eastAsia" w:ascii="方正楷体_GBK" w:hAnsi="方正楷体_GBK" w:eastAsia="方正楷体_GBK" w:cs="方正楷体_GBK"/>
          <w:spacing w:val="-5"/>
          <w:sz w:val="21"/>
          <w:szCs w:val="21"/>
          <w:lang w:val="en-US" w:eastAsia="zh-CN"/>
        </w:rPr>
        <w:fldChar w:fldCharType="separate"/>
      </w:r>
      <w:r>
        <w:rPr>
          <w:rFonts w:hint="eastAsia" w:ascii="方正楷体_GBK" w:hAnsi="方正楷体_GBK" w:eastAsia="方正楷体_GBK" w:cs="方正楷体_GBK"/>
          <w:spacing w:val="-5"/>
          <w:sz w:val="21"/>
          <w:szCs w:val="21"/>
          <w:lang w:val="en-US" w:eastAsia="zh-CN"/>
        </w:rPr>
        <w:fldChar w:fldCharType="end"/>
      </w:r>
      <w:r>
        <w:rPr>
          <w:rFonts w:hint="eastAsia" w:ascii="方正楷体_GBK" w:hAnsi="方正楷体_GBK" w:eastAsia="方正楷体_GBK" w:cs="方正楷体_GBK"/>
          <w:spacing w:val="-5"/>
          <w:sz w:val="21"/>
          <w:szCs w:val="21"/>
          <w:lang w:val="en-US" w:eastAsia="zh-CN"/>
        </w:rPr>
        <w:t xml:space="preserve">  </w:t>
      </w:r>
      <w:r>
        <w:rPr>
          <w:rFonts w:hint="eastAsia" w:ascii="方正楷体_GBK" w:hAnsi="方正楷体_GBK" w:eastAsia="方正楷体_GBK" w:cs="方正楷体_GBK"/>
        </w:rPr>
        <w:t>陈国霖.《黑金——台湾政治与经济实况揭密》[M].商周出版社2004年版，第308-309页</w:t>
      </w:r>
      <w:r>
        <w:rPr>
          <w:rFonts w:hint="eastAsia" w:ascii="方正楷体_GBK" w:hAnsi="方正楷体_GBK" w:eastAsia="方正楷体_GBK" w:cs="方正楷体_GBK"/>
          <w:lang w:val="en-US" w:eastAsia="zh-CN"/>
        </w:rPr>
        <w:t>.</w:t>
      </w:r>
    </w:p>
    <w:p>
      <w:pPr>
        <w:pStyle w:val="26"/>
        <w:spacing w:line="360" w:lineRule="exact"/>
        <w:ind w:left="0" w:leftChars="0" w:right="0" w:firstLine="0" w:firstLineChars="0"/>
        <w:jc w:val="both"/>
        <w:rPr>
          <w:rFonts w:hint="eastAsia" w:ascii="方正楷体_GBK" w:hAnsi="方正楷体_GBK" w:eastAsia="方正楷体_GBK" w:cs="方正楷体_GBK"/>
        </w:rPr>
      </w:pPr>
      <w:r>
        <w:rPr>
          <w:rFonts w:hint="eastAsia" w:ascii="方正楷体_GBK" w:hAnsi="方正楷体_GBK" w:eastAsia="方正楷体_GBK" w:cs="方正楷体_GBK"/>
          <w:bCs/>
          <w:sz w:val="21"/>
          <w:szCs w:val="21"/>
          <w:lang w:val="en-US" w:eastAsia="zh-CN"/>
        </w:rPr>
        <w:fldChar w:fldCharType="begin"/>
      </w:r>
      <w:r>
        <w:rPr>
          <w:rFonts w:hint="eastAsia" w:ascii="方正楷体_GBK" w:hAnsi="方正楷体_GBK" w:eastAsia="方正楷体_GBK" w:cs="方正楷体_GBK"/>
          <w:bCs/>
          <w:sz w:val="21"/>
          <w:szCs w:val="21"/>
          <w:lang w:val="en-US" w:eastAsia="zh-CN"/>
        </w:rPr>
        <w:instrText xml:space="preserve"> EQ \o\ac(</w:instrText>
      </w:r>
      <w:r>
        <w:rPr>
          <w:rFonts w:hint="eastAsia" w:ascii="方正楷体_GBK" w:hAnsi="方正楷体_GBK" w:eastAsia="方正楷体_GBK" w:cs="方正楷体_GBK"/>
          <w:bCs/>
          <w:kern w:val="2"/>
          <w:sz w:val="21"/>
          <w:szCs w:val="21"/>
          <w:lang w:val="en-US" w:eastAsia="zh-CN" w:bidi="ar-SA"/>
        </w:rPr>
        <w:instrText xml:space="preserve">○</w:instrText>
      </w:r>
      <w:r>
        <w:rPr>
          <w:rFonts w:hint="eastAsia" w:ascii="方正楷体_GBK" w:hAnsi="方正楷体_GBK" w:eastAsia="方正楷体_GBK" w:cs="方正楷体_GBK"/>
          <w:bCs/>
          <w:sz w:val="21"/>
          <w:szCs w:val="21"/>
          <w:lang w:val="en-US" w:eastAsia="zh-CN"/>
        </w:rPr>
        <w:instrText xml:space="preserve">,</w:instrText>
      </w:r>
      <w:r>
        <w:rPr>
          <w:rFonts w:hint="eastAsia" w:ascii="方正楷体_GBK" w:hAnsi="方正楷体_GBK" w:eastAsia="方正楷体_GBK" w:cs="方正楷体_GBK"/>
          <w:bCs/>
          <w:kern w:val="2"/>
          <w:position w:val="2"/>
          <w:sz w:val="14"/>
          <w:szCs w:val="21"/>
          <w:lang w:val="en-US" w:eastAsia="zh-CN" w:bidi="ar-SA"/>
        </w:rPr>
        <w:instrText xml:space="preserve">27</w:instrText>
      </w:r>
      <w:r>
        <w:rPr>
          <w:rFonts w:hint="eastAsia" w:ascii="方正楷体_GBK" w:hAnsi="方正楷体_GBK" w:eastAsia="方正楷体_GBK" w:cs="方正楷体_GBK"/>
          <w:bCs/>
          <w:sz w:val="21"/>
          <w:szCs w:val="21"/>
          <w:lang w:val="en-US" w:eastAsia="zh-CN"/>
        </w:rPr>
        <w:instrText xml:space="preserve">)</w:instrText>
      </w:r>
      <w:r>
        <w:rPr>
          <w:rFonts w:hint="eastAsia" w:ascii="方正楷体_GBK" w:hAnsi="方正楷体_GBK" w:eastAsia="方正楷体_GBK" w:cs="方正楷体_GBK"/>
          <w:bCs/>
          <w:sz w:val="21"/>
          <w:szCs w:val="21"/>
          <w:lang w:val="en-US" w:eastAsia="zh-CN"/>
        </w:rPr>
        <w:fldChar w:fldCharType="separate"/>
      </w:r>
      <w:r>
        <w:rPr>
          <w:rFonts w:hint="eastAsia" w:ascii="方正楷体_GBK" w:hAnsi="方正楷体_GBK" w:eastAsia="方正楷体_GBK" w:cs="方正楷体_GBK"/>
          <w:bCs/>
          <w:sz w:val="21"/>
          <w:szCs w:val="21"/>
          <w:lang w:val="en-US" w:eastAsia="zh-CN"/>
        </w:rPr>
        <w:fldChar w:fldCharType="end"/>
      </w:r>
      <w:r>
        <w:rPr>
          <w:rFonts w:hint="eastAsia" w:ascii="方正楷体_GBK" w:hAnsi="方正楷体_GBK" w:eastAsia="方正楷体_GBK" w:cs="方正楷体_GBK"/>
          <w:bCs/>
          <w:sz w:val="21"/>
          <w:szCs w:val="21"/>
          <w:lang w:val="en-US" w:eastAsia="zh-CN"/>
        </w:rPr>
        <w:t xml:space="preserve">  </w:t>
      </w:r>
      <w:r>
        <w:rPr>
          <w:rFonts w:hint="eastAsia" w:ascii="方正楷体_GBK" w:hAnsi="方正楷体_GBK" w:eastAsia="方正楷体_GBK" w:cs="方正楷体_GBK"/>
        </w:rPr>
        <w:fldChar w:fldCharType="begin"/>
      </w:r>
      <w:r>
        <w:rPr>
          <w:rFonts w:hint="eastAsia" w:ascii="方正楷体_GBK" w:hAnsi="方正楷体_GBK" w:eastAsia="方正楷体_GBK" w:cs="方正楷体_GBK"/>
        </w:rPr>
        <w:instrText xml:space="preserve"> HYPERLINK "http://www.gov.cn/gzdt/2012-01/19/content_2049317.htm" </w:instrText>
      </w:r>
      <w:r>
        <w:rPr>
          <w:rFonts w:hint="eastAsia" w:ascii="方正楷体_GBK" w:hAnsi="方正楷体_GBK" w:eastAsia="方正楷体_GBK" w:cs="方正楷体_GBK"/>
        </w:rPr>
        <w:fldChar w:fldCharType="separate"/>
      </w:r>
      <w:r>
        <w:rPr>
          <w:rStyle w:val="47"/>
          <w:rFonts w:hint="eastAsia" w:ascii="方正楷体_GBK" w:hAnsi="方正楷体_GBK" w:eastAsia="方正楷体_GBK" w:cs="方正楷体_GBK"/>
        </w:rPr>
        <w:t>http://www.gov.cn/gzdt/2012-01/19/content_2049317.htm</w:t>
      </w:r>
      <w:r>
        <w:rPr>
          <w:rFonts w:hint="eastAsia" w:ascii="方正楷体_GBK" w:hAnsi="方正楷体_GBK" w:eastAsia="方正楷体_GBK" w:cs="方正楷体_GBK"/>
        </w:rPr>
        <w:fldChar w:fldCharType="end"/>
      </w:r>
    </w:p>
    <w:p>
      <w:pPr>
        <w:pStyle w:val="26"/>
        <w:spacing w:line="360" w:lineRule="exact"/>
        <w:ind w:left="0" w:leftChars="0" w:right="0" w:firstLine="0" w:firstLineChars="0"/>
        <w:jc w:val="both"/>
        <w:rPr>
          <w:rFonts w:hint="eastAsia" w:ascii="方正楷体_GBK" w:hAnsi="方正楷体_GBK" w:eastAsia="方正楷体_GBK" w:cs="方正楷体_GBK"/>
        </w:rPr>
      </w:pPr>
      <w:r>
        <w:rPr>
          <w:rFonts w:hint="eastAsia" w:ascii="方正楷体_GBK" w:hAnsi="方正楷体_GBK" w:eastAsia="方正楷体_GBK" w:cs="方正楷体_GBK"/>
          <w:lang w:val="en-US" w:eastAsia="zh-CN"/>
        </w:rPr>
        <w:fldChar w:fldCharType="begin"/>
      </w:r>
      <w:r>
        <w:rPr>
          <w:rFonts w:hint="eastAsia" w:ascii="方正楷体_GBK" w:hAnsi="方正楷体_GBK" w:eastAsia="方正楷体_GBK" w:cs="方正楷体_GBK"/>
          <w:lang w:val="en-US" w:eastAsia="zh-CN"/>
        </w:rPr>
        <w:instrText xml:space="preserve"> EQ \o\ac(</w:instrText>
      </w:r>
      <w:r>
        <w:rPr>
          <w:rFonts w:hint="eastAsia" w:ascii="方正楷体_GBK" w:hAnsi="方正楷体_GBK" w:eastAsia="方正楷体_GBK" w:cs="方正楷体_GBK"/>
          <w:kern w:val="2"/>
          <w:sz w:val="21"/>
          <w:szCs w:val="21"/>
          <w:lang w:val="en-US" w:eastAsia="zh-CN" w:bidi="ar-SA"/>
        </w:rPr>
        <w:instrText xml:space="preserve">○</w:instrText>
      </w:r>
      <w:r>
        <w:rPr>
          <w:rFonts w:hint="eastAsia" w:ascii="方正楷体_GBK" w:hAnsi="方正楷体_GBK" w:eastAsia="方正楷体_GBK" w:cs="方正楷体_GBK"/>
          <w:lang w:val="en-US" w:eastAsia="zh-CN"/>
        </w:rPr>
        <w:instrText xml:space="preserve">,</w:instrText>
      </w:r>
      <w:r>
        <w:rPr>
          <w:rFonts w:hint="eastAsia" w:ascii="方正楷体_GBK" w:hAnsi="方正楷体_GBK" w:eastAsia="方正楷体_GBK" w:cs="方正楷体_GBK"/>
          <w:kern w:val="2"/>
          <w:position w:val="2"/>
          <w:sz w:val="14"/>
          <w:szCs w:val="21"/>
          <w:lang w:val="en-US" w:eastAsia="zh-CN" w:bidi="ar-SA"/>
        </w:rPr>
        <w:instrText xml:space="preserve">28</w:instrText>
      </w:r>
      <w:r>
        <w:rPr>
          <w:rFonts w:hint="eastAsia" w:ascii="方正楷体_GBK" w:hAnsi="方正楷体_GBK" w:eastAsia="方正楷体_GBK" w:cs="方正楷体_GBK"/>
          <w:lang w:val="en-US" w:eastAsia="zh-CN"/>
        </w:rPr>
        <w:instrText xml:space="preserve">)</w:instrText>
      </w:r>
      <w:r>
        <w:rPr>
          <w:rFonts w:hint="eastAsia" w:ascii="方正楷体_GBK" w:hAnsi="方正楷体_GBK" w:eastAsia="方正楷体_GBK" w:cs="方正楷体_GBK"/>
          <w:lang w:val="en-US" w:eastAsia="zh-CN"/>
        </w:rPr>
        <w:fldChar w:fldCharType="separate"/>
      </w:r>
      <w:r>
        <w:rPr>
          <w:rFonts w:hint="eastAsia" w:ascii="方正楷体_GBK" w:hAnsi="方正楷体_GBK" w:eastAsia="方正楷体_GBK" w:cs="方正楷体_GBK"/>
          <w:lang w:val="en-US" w:eastAsia="zh-CN"/>
        </w:rPr>
        <w:fldChar w:fldCharType="end"/>
      </w:r>
      <w:r>
        <w:rPr>
          <w:rFonts w:hint="eastAsia" w:ascii="方正楷体_GBK" w:hAnsi="方正楷体_GBK" w:eastAsia="方正楷体_GBK" w:cs="方正楷体_GBK"/>
          <w:lang w:val="en-US" w:eastAsia="zh-CN"/>
        </w:rPr>
        <w:t xml:space="preserve">  </w:t>
      </w:r>
      <w:r>
        <w:rPr>
          <w:rFonts w:hint="eastAsia" w:ascii="方正楷体_GBK" w:hAnsi="方正楷体_GBK" w:eastAsia="方正楷体_GBK" w:cs="方正楷体_GBK"/>
        </w:rPr>
        <w:t>熊一新，吴仲柱，海峡两岸及内地与港澳警务合作比较研究，北京人民警察学院学报，2011</w:t>
      </w:r>
    </w:p>
    <w:p>
      <w:pPr>
        <w:pStyle w:val="26"/>
        <w:spacing w:line="360" w:lineRule="exact"/>
        <w:ind w:left="0" w:leftChars="0" w:right="0" w:firstLine="420" w:firstLineChars="200"/>
        <w:jc w:val="both"/>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rPr>
        <w:t>年1月第1期</w:t>
      </w:r>
      <w:r>
        <w:rPr>
          <w:rFonts w:hint="eastAsia" w:ascii="方正楷体_GBK" w:hAnsi="方正楷体_GBK" w:eastAsia="方正楷体_GBK" w:cs="方正楷体_GBK"/>
          <w:lang w:val="en-US" w:eastAsia="zh-CN"/>
        </w:rPr>
        <w:t>.</w:t>
      </w:r>
    </w:p>
    <w:p>
      <w:pPr>
        <w:pStyle w:val="26"/>
        <w:spacing w:line="360" w:lineRule="exact"/>
        <w:ind w:left="0" w:leftChars="0" w:right="0" w:firstLine="0" w:firstLineChars="0"/>
        <w:jc w:val="both"/>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fldChar w:fldCharType="begin"/>
      </w:r>
      <w:r>
        <w:rPr>
          <w:rFonts w:hint="eastAsia" w:ascii="方正楷体_GBK" w:hAnsi="方正楷体_GBK" w:eastAsia="方正楷体_GBK" w:cs="方正楷体_GBK"/>
          <w:lang w:val="en-US" w:eastAsia="zh-CN"/>
        </w:rPr>
        <w:instrText xml:space="preserve"> EQ \o\ac(</w:instrText>
      </w:r>
      <w:r>
        <w:rPr>
          <w:rFonts w:hint="eastAsia" w:ascii="方正楷体_GBK" w:hAnsi="方正楷体_GBK" w:eastAsia="方正楷体_GBK" w:cs="方正楷体_GBK"/>
          <w:kern w:val="2"/>
          <w:sz w:val="21"/>
          <w:szCs w:val="21"/>
          <w:lang w:val="en-US" w:eastAsia="zh-CN" w:bidi="ar-SA"/>
        </w:rPr>
        <w:instrText xml:space="preserve">○</w:instrText>
      </w:r>
      <w:r>
        <w:rPr>
          <w:rFonts w:hint="eastAsia" w:ascii="方正楷体_GBK" w:hAnsi="方正楷体_GBK" w:eastAsia="方正楷体_GBK" w:cs="方正楷体_GBK"/>
          <w:lang w:val="en-US" w:eastAsia="zh-CN"/>
        </w:rPr>
        <w:instrText xml:space="preserve">,</w:instrText>
      </w:r>
      <w:r>
        <w:rPr>
          <w:rFonts w:hint="eastAsia" w:ascii="方正楷体_GBK" w:hAnsi="方正楷体_GBK" w:eastAsia="方正楷体_GBK" w:cs="方正楷体_GBK"/>
          <w:kern w:val="2"/>
          <w:position w:val="2"/>
          <w:sz w:val="14"/>
          <w:szCs w:val="21"/>
          <w:lang w:val="en-US" w:eastAsia="zh-CN" w:bidi="ar-SA"/>
        </w:rPr>
        <w:instrText xml:space="preserve">29</w:instrText>
      </w:r>
      <w:r>
        <w:rPr>
          <w:rFonts w:hint="eastAsia" w:ascii="方正楷体_GBK" w:hAnsi="方正楷体_GBK" w:eastAsia="方正楷体_GBK" w:cs="方正楷体_GBK"/>
          <w:lang w:val="en-US" w:eastAsia="zh-CN"/>
        </w:rPr>
        <w:instrText xml:space="preserve">)</w:instrText>
      </w:r>
      <w:r>
        <w:rPr>
          <w:rFonts w:hint="eastAsia" w:ascii="方正楷体_GBK" w:hAnsi="方正楷体_GBK" w:eastAsia="方正楷体_GBK" w:cs="方正楷体_GBK"/>
          <w:lang w:val="en-US" w:eastAsia="zh-CN"/>
        </w:rPr>
        <w:fldChar w:fldCharType="separate"/>
      </w:r>
      <w:r>
        <w:rPr>
          <w:rFonts w:hint="eastAsia" w:ascii="方正楷体_GBK" w:hAnsi="方正楷体_GBK" w:eastAsia="方正楷体_GBK" w:cs="方正楷体_GBK"/>
          <w:lang w:val="en-US" w:eastAsia="zh-CN"/>
        </w:rPr>
        <w:fldChar w:fldCharType="end"/>
      </w:r>
      <w:r>
        <w:rPr>
          <w:rFonts w:hint="eastAsia" w:ascii="方正楷体_GBK" w:hAnsi="方正楷体_GBK" w:eastAsia="方正楷体_GBK" w:cs="方正楷体_GBK"/>
          <w:lang w:val="en-US" w:eastAsia="zh-CN"/>
        </w:rPr>
        <w:t xml:space="preserve">  同上.</w:t>
      </w:r>
    </w:p>
    <w:p>
      <w:pPr>
        <w:pStyle w:val="26"/>
        <w:spacing w:line="360" w:lineRule="exact"/>
        <w:ind w:left="0" w:leftChars="0" w:right="0" w:firstLine="0" w:firstLineChars="0"/>
        <w:jc w:val="both"/>
        <w:rPr>
          <w:rFonts w:hint="eastAsia" w:ascii="方正楷体_GBK" w:hAnsi="方正楷体_GBK" w:eastAsia="方正楷体_GBK" w:cs="方正楷体_GBK"/>
        </w:rPr>
      </w:pPr>
      <w:r>
        <w:rPr>
          <w:rFonts w:hint="eastAsia" w:ascii="方正楷体_GBK" w:hAnsi="方正楷体_GBK" w:eastAsia="方正楷体_GBK" w:cs="方正楷体_GBK"/>
          <w:lang w:val="en-US" w:eastAsia="zh-CN"/>
        </w:rPr>
        <w:fldChar w:fldCharType="begin"/>
      </w:r>
      <w:r>
        <w:rPr>
          <w:rFonts w:hint="eastAsia" w:ascii="方正楷体_GBK" w:hAnsi="方正楷体_GBK" w:eastAsia="方正楷体_GBK" w:cs="方正楷体_GBK"/>
          <w:lang w:val="en-US" w:eastAsia="zh-CN"/>
        </w:rPr>
        <w:instrText xml:space="preserve"> EQ \o\ac(</w:instrText>
      </w:r>
      <w:r>
        <w:rPr>
          <w:rFonts w:hint="eastAsia" w:ascii="方正楷体_GBK" w:hAnsi="方正楷体_GBK" w:eastAsia="方正楷体_GBK" w:cs="方正楷体_GBK"/>
          <w:kern w:val="2"/>
          <w:sz w:val="21"/>
          <w:szCs w:val="21"/>
          <w:lang w:val="en-US" w:eastAsia="zh-CN" w:bidi="ar-SA"/>
        </w:rPr>
        <w:instrText xml:space="preserve">○</w:instrText>
      </w:r>
      <w:r>
        <w:rPr>
          <w:rFonts w:hint="eastAsia" w:ascii="方正楷体_GBK" w:hAnsi="方正楷体_GBK" w:eastAsia="方正楷体_GBK" w:cs="方正楷体_GBK"/>
          <w:lang w:val="en-US" w:eastAsia="zh-CN"/>
        </w:rPr>
        <w:instrText xml:space="preserve">,</w:instrText>
      </w:r>
      <w:r>
        <w:rPr>
          <w:rFonts w:hint="eastAsia" w:ascii="方正楷体_GBK" w:hAnsi="方正楷体_GBK" w:eastAsia="方正楷体_GBK" w:cs="方正楷体_GBK"/>
          <w:kern w:val="2"/>
          <w:position w:val="2"/>
          <w:sz w:val="14"/>
          <w:szCs w:val="21"/>
          <w:lang w:val="en-US" w:eastAsia="zh-CN" w:bidi="ar-SA"/>
        </w:rPr>
        <w:instrText xml:space="preserve">30</w:instrText>
      </w:r>
      <w:r>
        <w:rPr>
          <w:rFonts w:hint="eastAsia" w:ascii="方正楷体_GBK" w:hAnsi="方正楷体_GBK" w:eastAsia="方正楷体_GBK" w:cs="方正楷体_GBK"/>
          <w:lang w:val="en-US" w:eastAsia="zh-CN"/>
        </w:rPr>
        <w:instrText xml:space="preserve">)</w:instrText>
      </w:r>
      <w:r>
        <w:rPr>
          <w:rFonts w:hint="eastAsia" w:ascii="方正楷体_GBK" w:hAnsi="方正楷体_GBK" w:eastAsia="方正楷体_GBK" w:cs="方正楷体_GBK"/>
          <w:lang w:val="en-US" w:eastAsia="zh-CN"/>
        </w:rPr>
        <w:fldChar w:fldCharType="separate"/>
      </w:r>
      <w:r>
        <w:rPr>
          <w:rFonts w:hint="eastAsia" w:ascii="方正楷体_GBK" w:hAnsi="方正楷体_GBK" w:eastAsia="方正楷体_GBK" w:cs="方正楷体_GBK"/>
          <w:lang w:val="en-US" w:eastAsia="zh-CN"/>
        </w:rPr>
        <w:fldChar w:fldCharType="end"/>
      </w:r>
      <w:r>
        <w:rPr>
          <w:rFonts w:hint="eastAsia" w:ascii="方正楷体_GBK" w:hAnsi="方正楷体_GBK" w:eastAsia="方正楷体_GBK" w:cs="方正楷体_GBK"/>
          <w:lang w:val="en-US" w:eastAsia="zh-CN"/>
        </w:rPr>
        <w:t xml:space="preserve">  </w:t>
      </w:r>
      <w:r>
        <w:rPr>
          <w:rFonts w:hint="eastAsia" w:ascii="方正楷体_GBK" w:hAnsi="方正楷体_GBK" w:eastAsia="方正楷体_GBK" w:cs="方正楷体_GBK"/>
        </w:rPr>
        <w:t>张军辉，《浅谈两岸刑事司法事务协助协调机制之构思》[A]，载《海峡两岸司法实务热点</w:t>
      </w:r>
    </w:p>
    <w:p>
      <w:pPr>
        <w:pStyle w:val="26"/>
        <w:spacing w:line="360" w:lineRule="exact"/>
        <w:ind w:left="0" w:leftChars="0" w:right="0" w:firstLine="0" w:firstLineChars="0"/>
        <w:jc w:val="both"/>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 xml:space="preserve">    </w:t>
      </w:r>
      <w:r>
        <w:rPr>
          <w:rFonts w:hint="eastAsia" w:ascii="方正楷体_GBK" w:hAnsi="方正楷体_GBK" w:eastAsia="方正楷体_GBK" w:cs="方正楷体_GBK"/>
        </w:rPr>
        <w:t>问题研究（上）》[C]，2009年出版，第381页</w:t>
      </w:r>
      <w:r>
        <w:rPr>
          <w:rFonts w:hint="eastAsia" w:ascii="方正楷体_GBK" w:hAnsi="方正楷体_GBK" w:eastAsia="方正楷体_GBK" w:cs="方正楷体_GBK"/>
          <w:lang w:val="en-US" w:eastAsia="zh-C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1" w:usb1="080E0000" w:usb2="00000010" w:usb3="00000000" w:csb0="00040000" w:csb1="00000000"/>
  </w:font>
  <w:font w:name="Calibri">
    <w:panose1 w:val="020F0502020204030204"/>
    <w:charset w:val="00"/>
    <w:family w:val="auto"/>
    <w:pitch w:val="default"/>
    <w:sig w:usb0="E00002FF" w:usb1="4000ACFF" w:usb2="00000001" w:usb3="00000000" w:csb0="2000019F" w:csb1="00000000"/>
  </w:font>
  <w:font w:name="Cordia New">
    <w:panose1 w:val="020B0304020202020204"/>
    <w:charset w:val="00"/>
    <w:family w:val="auto"/>
    <w:pitch w:val="default"/>
    <w:sig w:usb0="81000003" w:usb1="00000000" w:usb2="00000000" w:usb3="00000000" w:csb0="00010001" w:csb1="00000000"/>
  </w:font>
  <w:font w:name="PMingLiU">
    <w:panose1 w:val="02020500000000000000"/>
    <w:charset w:val="88"/>
    <w:family w:val="auto"/>
    <w:pitch w:val="default"/>
    <w:sig w:usb0="A00002FF" w:usb1="28CFFCFA" w:usb2="00000016" w:usb3="00000000" w:csb0="00100001" w:csb1="00000000"/>
  </w:font>
  <w:font w:name="Verdana">
    <w:panose1 w:val="020B0604030504040204"/>
    <w:charset w:val="00"/>
    <w:family w:val="auto"/>
    <w:pitch w:val="default"/>
    <w:sig w:usb0="A10006FF" w:usb1="4000205B" w:usb2="00000010" w:usb3="00000000" w:csb0="2000019F" w:csb1="00000000"/>
  </w:font>
  <w:font w:name="Arial Black">
    <w:panose1 w:val="020B0A04020102020204"/>
    <w:charset w:val="00"/>
    <w:family w:val="auto"/>
    <w:pitch w:val="default"/>
    <w:sig w:usb0="00000287" w:usb1="00000000" w:usb2="00000000" w:usb3="00000000" w:csb0="2000009F" w:csb1="DFD70000"/>
  </w:font>
  <w:font w:name="方正楷体_GBK">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A3+CAJ FNT00">
    <w:altName w:val="方正舒体"/>
    <w:panose1 w:val="00000000000000000000"/>
    <w:charset w:val="86"/>
    <w:family w:val="auto"/>
    <w:pitch w:val="default"/>
    <w:sig w:usb0="00000001" w:usb1="080E0000" w:usb2="00000010" w:usb3="00000000" w:csb0="00040000" w:csb1="00000000"/>
  </w:font>
  <w:font w:name="Dotum">
    <w:panose1 w:val="020B0600000101010101"/>
    <w:charset w:val="81"/>
    <w:family w:val="auto"/>
    <w:pitch w:val="default"/>
    <w:sig w:usb0="B00002AF" w:usb1="69D77CFB" w:usb2="00000030" w:usb3="00000000" w:csb0="4008009F" w:csb1="DFD70000"/>
  </w:font>
  <w:font w:name="Courier+ZLUFau-1">
    <w:altName w:val="方正舒体"/>
    <w:panose1 w:val="00000000000000000000"/>
    <w:charset w:val="86"/>
    <w:family w:val="auto"/>
    <w:pitch w:val="default"/>
    <w:sig w:usb0="00000001" w:usb1="080E0000" w:usb2="00000010" w:usb3="00000000" w:csb0="00040000" w:csb1="00000000"/>
  </w:font>
  <w:font w:name="KTJ+ZLUFau-2">
    <w:altName w:val="方正舒体"/>
    <w:panose1 w:val="00000000000000000000"/>
    <w:charset w:val="86"/>
    <w:family w:val="auto"/>
    <w:pitch w:val="default"/>
    <w:sig w:usb0="00000001" w:usb1="080E0000" w:usb2="00000010" w:usb3="00000000" w:csb0="00040000" w:csb1="00000000"/>
  </w:font>
  <w:font w:name="B4+CAJ FNT00">
    <w:altName w:val="方正舒体"/>
    <w:panose1 w:val="00000000000000000000"/>
    <w:charset w:val="86"/>
    <w:family w:val="auto"/>
    <w:pitch w:val="default"/>
    <w:sig w:usb0="00000001" w:usb1="080E0000" w:usb2="00000010" w:usb3="00000000" w:csb0="00040000" w:csb1="00000000"/>
  </w:font>
  <w:font w:name="Franklin Gothic Book">
    <w:panose1 w:val="020B0503020102020204"/>
    <w:charset w:val="00"/>
    <w:family w:val="auto"/>
    <w:pitch w:val="default"/>
    <w:sig w:usb0="00000287" w:usb1="00000000" w:usb2="00000000" w:usb3="00000000" w:csb0="2000009F" w:csb1="DFD70000"/>
  </w:font>
  <w:font w:name="Microsoft JhengHei">
    <w:panose1 w:val="020B0604030504040204"/>
    <w:charset w:val="88"/>
    <w:family w:val="auto"/>
    <w:pitch w:val="default"/>
    <w:sig w:usb0="00000087" w:usb1="28AF4000" w:usb2="00000016" w:usb3="00000000" w:csb0="00100009" w:csb1="00000000"/>
  </w:font>
  <w:font w:name="Perpetua">
    <w:panose1 w:val="02020502060401020303"/>
    <w:charset w:val="00"/>
    <w:family w:val="auto"/>
    <w:pitch w:val="default"/>
    <w:sig w:usb0="00000003" w:usb1="00000000" w:usb2="00000000" w:usb3="00000000" w:csb0="00000001" w:csb1="00000000"/>
  </w:font>
  <w:font w:name="方正舒体">
    <w:panose1 w:val="02010601030101010101"/>
    <w:charset w:val="86"/>
    <w:family w:val="auto"/>
    <w:pitch w:val="default"/>
    <w:sig w:usb0="00000003"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方正新报宋_GBK">
    <w:panose1 w:val="03000509000000000000"/>
    <w:charset w:val="86"/>
    <w:family w:val="auto"/>
    <w:pitch w:val="default"/>
    <w:sig w:usb0="00000001" w:usb1="080E0000" w:usb2="00000000" w:usb3="00000000" w:csb0="00040000" w:csb1="00000000"/>
  </w:font>
  <w:font w:name="方正新报宋简体">
    <w:panose1 w:val="02010601030101010101"/>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中倩_GBK">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8"/>
      <w:ind w:firstLine="420"/>
      <w:jc w:val="right"/>
    </w:pPr>
    <w:r>
      <w:rPr>
        <w:rFonts w:hint="eastAsia"/>
        <w:sz w:val="21"/>
        <w:szCs w:val="21"/>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r>
      <w:rPr>
        <w:rFonts w:hint="eastAsia"/>
        <w:sz w:val="21"/>
        <w:szCs w:val="21"/>
      </w:rPr>
      <w:t>·</w:t>
    </w:r>
  </w:p>
  <w:p>
    <w:pPr>
      <w:pStyle w:val="2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8"/>
      <w:ind w:firstLine="0" w:firstLineChars="0"/>
      <w:rPr>
        <w:sz w:val="24"/>
        <w:szCs w:val="24"/>
      </w:rPr>
    </w:pPr>
    <w:r>
      <w:rPr>
        <w:rFonts w:hint="eastAsia"/>
        <w:sz w:val="21"/>
        <w:szCs w:val="21"/>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r>
      <w:rPr>
        <w:rFonts w:hint="eastAsia"/>
        <w:sz w:val="21"/>
        <w:szCs w:val="21"/>
      </w:rPr>
      <w:t>·</w:t>
    </w:r>
  </w:p>
  <w:p>
    <w:pPr>
      <w:pStyle w:val="2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33"/>
        <w:ind w:left="0" w:leftChars="0" w:firstLine="0" w:firstLineChars="0"/>
        <w:rPr>
          <w:rFonts w:hint="eastAsia" w:ascii="方正楷体_GBK" w:hAnsi="方正楷体_GBK" w:eastAsia="方正楷体_GBK" w:cs="方正楷体_GBK"/>
          <w:sz w:val="21"/>
          <w:szCs w:val="21"/>
        </w:rPr>
      </w:pPr>
      <w:r>
        <w:rPr>
          <w:rFonts w:hint="eastAsia" w:ascii="黑体" w:hAnsi="黑体" w:eastAsia="黑体" w:cs="黑体"/>
          <w:sz w:val="21"/>
          <w:szCs w:val="21"/>
          <w:lang w:eastAsia="zh-CN"/>
        </w:rPr>
        <w:t>作者简介：</w:t>
      </w:r>
      <w:r>
        <w:rPr>
          <w:rFonts w:hint="eastAsia" w:ascii="方正楷体_GBK" w:hAnsi="方正楷体_GBK" w:eastAsia="方正楷体_GBK" w:cs="方正楷体_GBK"/>
          <w:sz w:val="21"/>
          <w:szCs w:val="21"/>
        </w:rPr>
        <w:t>张杰</w:t>
      </w:r>
      <w:r>
        <w:rPr>
          <w:rFonts w:hint="eastAsia" w:ascii="方正楷体_GBK" w:hAnsi="方正楷体_GBK" w:eastAsia="方正楷体_GBK" w:cs="方正楷体_GBK"/>
          <w:sz w:val="21"/>
          <w:szCs w:val="21"/>
          <w:lang w:eastAsia="zh-CN"/>
        </w:rPr>
        <w:t>，</w:t>
      </w:r>
      <w:r>
        <w:rPr>
          <w:rFonts w:hint="eastAsia" w:ascii="方正楷体_GBK" w:hAnsi="方正楷体_GBK" w:eastAsia="方正楷体_GBK" w:cs="方正楷体_GBK"/>
          <w:sz w:val="21"/>
          <w:szCs w:val="21"/>
        </w:rPr>
        <w:t>中国人民公安大学国际警务执法学院，副教授，世界警务发展与国际合作研</w:t>
      </w:r>
    </w:p>
    <w:p>
      <w:pPr>
        <w:pStyle w:val="33"/>
        <w:ind w:left="0" w:leftChars="0" w:firstLine="0" w:firstLineChars="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究中心研究员</w:t>
      </w:r>
      <w:r>
        <w:rPr>
          <w:rFonts w:hint="eastAsia" w:ascii="方正楷体_GBK" w:hAnsi="方正楷体_GBK" w:eastAsia="方正楷体_GBK" w:cs="方正楷体_GBK"/>
          <w:sz w:val="21"/>
          <w:szCs w:val="21"/>
          <w:lang w:val="en-US" w:eastAsia="zh-CN"/>
        </w:rPr>
        <w:t>.</w:t>
      </w:r>
    </w:p>
  </w:footnote>
  <w:footnote w:id="1">
    <w:p>
      <w:pPr>
        <w:pStyle w:val="33"/>
        <w:ind w:firstLine="450" w:firstLineChars="25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赵宇</w:t>
      </w:r>
      <w:r>
        <w:rPr>
          <w:rFonts w:hint="eastAsia" w:ascii="方正楷体_GBK" w:hAnsi="方正楷体_GBK" w:eastAsia="方正楷体_GBK" w:cs="方正楷体_GBK"/>
          <w:sz w:val="21"/>
          <w:szCs w:val="21"/>
          <w:lang w:eastAsia="zh-CN"/>
        </w:rPr>
        <w:t>，</w:t>
      </w:r>
      <w:r>
        <w:rPr>
          <w:rFonts w:hint="eastAsia" w:ascii="方正楷体_GBK" w:hAnsi="方正楷体_GBK" w:eastAsia="方正楷体_GBK" w:cs="方正楷体_GBK"/>
          <w:sz w:val="21"/>
          <w:szCs w:val="21"/>
        </w:rPr>
        <w:t>中国人民公安大学国际警务执法学院副院长，副教授，世界警务发展与国际</w:t>
      </w:r>
    </w:p>
    <w:p>
      <w:pPr>
        <w:pStyle w:val="33"/>
        <w:ind w:firstLine="450" w:firstLineChars="250"/>
        <w:rPr>
          <w:rFonts w:hint="eastAsia" w:ascii="方正楷体_GBK" w:hAnsi="方正楷体_GBK" w:eastAsia="方正楷体_GBK" w:cs="方正楷体_GBK"/>
          <w:sz w:val="21"/>
          <w:szCs w:val="21"/>
        </w:rPr>
      </w:pP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合作研究中心主任</w:t>
      </w:r>
      <w:r>
        <w:rPr>
          <w:rFonts w:hint="eastAsia" w:ascii="方正楷体_GBK" w:hAnsi="方正楷体_GBK" w:eastAsia="方正楷体_GBK" w:cs="方正楷体_GBK"/>
          <w:sz w:val="21"/>
          <w:szCs w:val="21"/>
          <w:lang w:val="en-US"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9"/>
      <w:ind w:firstLine="360"/>
      <w:jc w:val="right"/>
    </w:pPr>
    <w:r>
      <w:rPr>
        <w:rFonts w:hint="eastAsia" w:ascii="仿宋_GB2312" w:eastAsia="仿宋_GB2312"/>
      </w:rPr>
      <w:t>治理大陆与台湾跨境毒品犯罪的难点与困境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9"/>
      <w:ind w:firstLine="0" w:firstLineChars="0"/>
      <w:jc w:val="left"/>
    </w:pPr>
    <w:r>
      <w:rPr>
        <w:rFonts w:hint="eastAsia" w:ascii="仿宋_GB2312" w:eastAsia="仿宋_GB2312"/>
      </w:rPr>
      <w:t>第九届海峡两岸暨香港、澳门警学研讨会论文集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55889930">
    <w:nsid w:val="1536730A"/>
    <w:multiLevelType w:val="singleLevel"/>
    <w:tmpl w:val="1536730A"/>
    <w:lvl w:ilvl="0" w:tentative="1">
      <w:start w:val="1"/>
      <w:numFmt w:val="upperLetter"/>
      <w:pStyle w:val="82"/>
      <w:lvlText w:val="附录%1"/>
      <w:lvlJc w:val="left"/>
      <w:pPr>
        <w:tabs>
          <w:tab w:val="left" w:pos="720"/>
        </w:tabs>
        <w:ind w:left="680" w:hanging="680"/>
      </w:pPr>
      <w:rPr>
        <w:rFonts w:hint="eastAsia"/>
      </w:rPr>
    </w:lvl>
  </w:abstractNum>
  <w:num w:numId="1">
    <w:abstractNumId w:val="3558899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20"/>
  <w:drawingGridVerticalSpacing w:val="163"/>
  <w:displayHorizontalDrawingGridEvery w:val="0"/>
  <w:displayVerticalDrawingGridEvery w:val="2"/>
  <w:characterSpacingControl w:val="compressPunctuation"/>
  <w:footnotePr>
    <w:numFmt w:val="decimalEnclosedCircleChinese"/>
  </w:footnotePr>
  <w:endnotePr>
    <w:numFmt w:val="decimalEnclosedCircleChinese"/>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8230B"/>
    <w:rsid w:val="000061AC"/>
    <w:rsid w:val="00031368"/>
    <w:rsid w:val="00045D06"/>
    <w:rsid w:val="000463E7"/>
    <w:rsid w:val="00057364"/>
    <w:rsid w:val="00070545"/>
    <w:rsid w:val="0008031C"/>
    <w:rsid w:val="00082030"/>
    <w:rsid w:val="000E5BA1"/>
    <w:rsid w:val="000E6849"/>
    <w:rsid w:val="0010105C"/>
    <w:rsid w:val="00140348"/>
    <w:rsid w:val="0018230B"/>
    <w:rsid w:val="001C0D54"/>
    <w:rsid w:val="001D20AC"/>
    <w:rsid w:val="001E378C"/>
    <w:rsid w:val="002045A1"/>
    <w:rsid w:val="002311FA"/>
    <w:rsid w:val="00250102"/>
    <w:rsid w:val="00250910"/>
    <w:rsid w:val="00251602"/>
    <w:rsid w:val="0028196F"/>
    <w:rsid w:val="002824ED"/>
    <w:rsid w:val="0028306C"/>
    <w:rsid w:val="002B6D7F"/>
    <w:rsid w:val="002E0196"/>
    <w:rsid w:val="002F3431"/>
    <w:rsid w:val="002F36FE"/>
    <w:rsid w:val="00326C47"/>
    <w:rsid w:val="0035619B"/>
    <w:rsid w:val="003B1855"/>
    <w:rsid w:val="003B7F39"/>
    <w:rsid w:val="003C0F8C"/>
    <w:rsid w:val="003D2387"/>
    <w:rsid w:val="003E4689"/>
    <w:rsid w:val="003F49A7"/>
    <w:rsid w:val="003F73E2"/>
    <w:rsid w:val="00400F0E"/>
    <w:rsid w:val="00464467"/>
    <w:rsid w:val="004B159A"/>
    <w:rsid w:val="004E0972"/>
    <w:rsid w:val="00513FCD"/>
    <w:rsid w:val="00526E60"/>
    <w:rsid w:val="00545D7D"/>
    <w:rsid w:val="0055166D"/>
    <w:rsid w:val="00557C3E"/>
    <w:rsid w:val="005874DE"/>
    <w:rsid w:val="005A283D"/>
    <w:rsid w:val="005F23D8"/>
    <w:rsid w:val="00606EE8"/>
    <w:rsid w:val="006215C0"/>
    <w:rsid w:val="006B5D8D"/>
    <w:rsid w:val="006C3EE9"/>
    <w:rsid w:val="006C5776"/>
    <w:rsid w:val="006D66A5"/>
    <w:rsid w:val="006E3412"/>
    <w:rsid w:val="006F7054"/>
    <w:rsid w:val="00732554"/>
    <w:rsid w:val="00782B3E"/>
    <w:rsid w:val="007C3E0B"/>
    <w:rsid w:val="007D2BE6"/>
    <w:rsid w:val="007D349F"/>
    <w:rsid w:val="00844751"/>
    <w:rsid w:val="008550B4"/>
    <w:rsid w:val="008556AB"/>
    <w:rsid w:val="008B0F84"/>
    <w:rsid w:val="008C1EF7"/>
    <w:rsid w:val="00906DBD"/>
    <w:rsid w:val="00913967"/>
    <w:rsid w:val="00926D01"/>
    <w:rsid w:val="0097784D"/>
    <w:rsid w:val="009836A8"/>
    <w:rsid w:val="00990EED"/>
    <w:rsid w:val="009A3858"/>
    <w:rsid w:val="00A310DE"/>
    <w:rsid w:val="00A47809"/>
    <w:rsid w:val="00A85C66"/>
    <w:rsid w:val="00AB2859"/>
    <w:rsid w:val="00AC6C72"/>
    <w:rsid w:val="00B0390B"/>
    <w:rsid w:val="00B03C73"/>
    <w:rsid w:val="00B27467"/>
    <w:rsid w:val="00B557E1"/>
    <w:rsid w:val="00B67C61"/>
    <w:rsid w:val="00B71EE7"/>
    <w:rsid w:val="00B92C4F"/>
    <w:rsid w:val="00BB0E98"/>
    <w:rsid w:val="00BD0D9C"/>
    <w:rsid w:val="00BF7300"/>
    <w:rsid w:val="00BF7E99"/>
    <w:rsid w:val="00C13D18"/>
    <w:rsid w:val="00C20981"/>
    <w:rsid w:val="00C20DBB"/>
    <w:rsid w:val="00C2256B"/>
    <w:rsid w:val="00C67480"/>
    <w:rsid w:val="00C7451A"/>
    <w:rsid w:val="00CB0042"/>
    <w:rsid w:val="00CB3E7C"/>
    <w:rsid w:val="00CC49FF"/>
    <w:rsid w:val="00CD6107"/>
    <w:rsid w:val="00CF094C"/>
    <w:rsid w:val="00D53173"/>
    <w:rsid w:val="00D85075"/>
    <w:rsid w:val="00D95637"/>
    <w:rsid w:val="00DA0EAD"/>
    <w:rsid w:val="00DA35ED"/>
    <w:rsid w:val="00DA440D"/>
    <w:rsid w:val="00DC392F"/>
    <w:rsid w:val="00DF1B39"/>
    <w:rsid w:val="00E0412D"/>
    <w:rsid w:val="00E44A5B"/>
    <w:rsid w:val="00E44B9F"/>
    <w:rsid w:val="00E471D1"/>
    <w:rsid w:val="00E77173"/>
    <w:rsid w:val="00E80FC5"/>
    <w:rsid w:val="00E92C59"/>
    <w:rsid w:val="00EA3715"/>
    <w:rsid w:val="00EA6590"/>
    <w:rsid w:val="00EF5ABA"/>
    <w:rsid w:val="00EF5B94"/>
    <w:rsid w:val="00F07A5F"/>
    <w:rsid w:val="00F15072"/>
    <w:rsid w:val="00F40BEF"/>
    <w:rsid w:val="00F77E9B"/>
    <w:rsid w:val="00F9105A"/>
    <w:rsid w:val="00F926CA"/>
    <w:rsid w:val="00FA14AE"/>
    <w:rsid w:val="00FA6284"/>
    <w:rsid w:val="00FA7B33"/>
    <w:rsid w:val="00FC4DB3"/>
    <w:rsid w:val="00FE26F5"/>
    <w:rsid w:val="00FE469F"/>
    <w:rsid w:val="068B0B27"/>
    <w:rsid w:val="492161DB"/>
    <w:rsid w:val="55894CE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Straight Connector 8"/>
        <o:r id="V:Rule2" type="connector" idref="#Straight Connector 9"/>
        <o:r id="V:Rule3" type="connector" idref="#Straight Connector 10"/>
        <o:r id="V:Rule4" type="connector" idref="#Straight Connector 11"/>
        <o:r id="V:Rule5" type="connector" idref="#Straight Connector 12"/>
        <o:r id="V:Rule6" type="connector" idref="#Straight Connector 21"/>
        <o:r id="V:Rule7" type="connector" idref="#Straight Connector 23"/>
        <o:r id="V:Rule8" type="connector" idref="#Straight Connector 25"/>
        <o:r id="V:Rule9" type="connector" idref="#Straight Connector 29"/>
        <o:r id="V:Rule10" type="connector" idref="#Straight Connector 3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iPriority="99" w:semiHidden="0" w:name="footnote text"/>
    <w:lsdException w:unhideWhenUsed="0" w:uiPriority="0" w:name="annotation text"/>
    <w:lsdException w:uiPriority="99" w:semiHidden="0" w:name="header"/>
    <w:lsdException w:uiPriority="99" w:semiHidden="0" w:name="footer"/>
    <w:lsdException w:uiPriority="0" w:name="index heading"/>
    <w:lsdException w:unhideWhenUsed="0" w:uiPriority="0" w:semiHidden="0" w:name="caption"/>
    <w:lsdException w:unhideWhenUsed="0" w:uiPriority="0" w:name="table of figures"/>
    <w:lsdException w:uiPriority="0" w:name="envelope address"/>
    <w:lsdException w:uiPriority="0" w:name="envelope return"/>
    <w:lsdException w:uiPriority="0" w:semiHidden="0" w:name="footnote reference"/>
    <w:lsdException w:unhideWhenUsed="0" w:uiPriority="0" w:name="annotation reference"/>
    <w:lsdException w:uiPriority="0" w:name="line number"/>
    <w:lsdException w:unhideWhenUsed="0" w:uiPriority="0" w:semiHidden="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99" w:semiHidden="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93"/>
    <w:qFormat/>
    <w:uiPriority w:val="9"/>
    <w:pPr>
      <w:keepNext/>
      <w:keepLines/>
      <w:spacing w:line="560" w:lineRule="exact"/>
      <w:ind w:firstLine="0" w:firstLineChars="0"/>
      <w:jc w:val="center"/>
      <w:outlineLvl w:val="0"/>
    </w:pPr>
    <w:rPr>
      <w:rFonts w:eastAsia="方正小标宋简体"/>
      <w:bCs/>
      <w:kern w:val="44"/>
      <w:sz w:val="44"/>
      <w:szCs w:val="44"/>
    </w:rPr>
  </w:style>
  <w:style w:type="paragraph" w:styleId="3">
    <w:name w:val="heading 2"/>
    <w:basedOn w:val="1"/>
    <w:next w:val="1"/>
    <w:link w:val="94"/>
    <w:unhideWhenUsed/>
    <w:qFormat/>
    <w:uiPriority w:val="9"/>
    <w:pPr>
      <w:keepNext/>
      <w:keepLines/>
      <w:adjustRightInd w:val="0"/>
      <w:snapToGrid w:val="0"/>
      <w:spacing w:before="120" w:after="120" w:line="600" w:lineRule="exact"/>
      <w:ind w:firstLine="0" w:firstLineChars="0"/>
      <w:jc w:val="center"/>
      <w:outlineLvl w:val="1"/>
    </w:pPr>
    <w:rPr>
      <w:rFonts w:ascii="Cambria" w:hAnsi="Cambria" w:eastAsia="楷体" w:cs="黑体"/>
      <w:bCs/>
      <w:sz w:val="30"/>
      <w:szCs w:val="32"/>
    </w:rPr>
  </w:style>
  <w:style w:type="paragraph" w:styleId="4">
    <w:name w:val="heading 3"/>
    <w:basedOn w:val="1"/>
    <w:next w:val="1"/>
    <w:link w:val="96"/>
    <w:unhideWhenUsed/>
    <w:qFormat/>
    <w:uiPriority w:val="9"/>
    <w:pPr>
      <w:keepNext/>
      <w:keepLines/>
      <w:spacing w:before="120" w:after="120" w:line="416" w:lineRule="atLeast"/>
      <w:outlineLvl w:val="2"/>
    </w:pPr>
    <w:rPr>
      <w:rFonts w:eastAsia="黑体"/>
      <w:bCs/>
      <w:sz w:val="28"/>
      <w:szCs w:val="32"/>
    </w:rPr>
  </w:style>
  <w:style w:type="paragraph" w:styleId="5">
    <w:name w:val="heading 4"/>
    <w:basedOn w:val="1"/>
    <w:next w:val="1"/>
    <w:link w:val="120"/>
    <w:unhideWhenUsed/>
    <w:qFormat/>
    <w:uiPriority w:val="9"/>
    <w:pPr>
      <w:widowControl/>
      <w:spacing w:line="271" w:lineRule="auto"/>
      <w:ind w:firstLine="0" w:firstLineChars="0"/>
      <w:jc w:val="left"/>
      <w:outlineLvl w:val="3"/>
    </w:pPr>
    <w:rPr>
      <w:rFonts w:ascii="Cambria" w:hAnsi="Cambria" w:eastAsia="宋体"/>
      <w:b/>
      <w:bCs/>
      <w:spacing w:val="5"/>
      <w:kern w:val="0"/>
      <w:lang w:eastAsia="en-US" w:bidi="en-US"/>
    </w:rPr>
  </w:style>
  <w:style w:type="paragraph" w:styleId="6">
    <w:name w:val="heading 5"/>
    <w:basedOn w:val="1"/>
    <w:next w:val="1"/>
    <w:link w:val="121"/>
    <w:unhideWhenUsed/>
    <w:qFormat/>
    <w:uiPriority w:val="9"/>
    <w:pPr>
      <w:widowControl/>
      <w:spacing w:line="271" w:lineRule="auto"/>
      <w:ind w:firstLine="0" w:firstLineChars="0"/>
      <w:jc w:val="left"/>
      <w:outlineLvl w:val="4"/>
    </w:pPr>
    <w:rPr>
      <w:rFonts w:ascii="Cambria" w:hAnsi="Cambria" w:eastAsia="宋体"/>
      <w:i/>
      <w:iCs/>
      <w:kern w:val="0"/>
      <w:lang w:eastAsia="en-US" w:bidi="en-US"/>
    </w:rPr>
  </w:style>
  <w:style w:type="paragraph" w:styleId="7">
    <w:name w:val="heading 6"/>
    <w:basedOn w:val="1"/>
    <w:next w:val="1"/>
    <w:link w:val="122"/>
    <w:unhideWhenUsed/>
    <w:qFormat/>
    <w:uiPriority w:val="9"/>
    <w:pPr>
      <w:widowControl/>
      <w:shd w:val="clear" w:color="auto" w:fill="FFFFFF"/>
      <w:spacing w:line="271" w:lineRule="auto"/>
      <w:ind w:firstLine="0" w:firstLineChars="0"/>
      <w:jc w:val="left"/>
      <w:outlineLvl w:val="5"/>
    </w:pPr>
    <w:rPr>
      <w:rFonts w:ascii="Cambria" w:hAnsi="Cambria" w:eastAsia="宋体"/>
      <w:b/>
      <w:bCs/>
      <w:color w:val="595959"/>
      <w:spacing w:val="5"/>
      <w:kern w:val="0"/>
      <w:sz w:val="22"/>
      <w:szCs w:val="22"/>
      <w:lang w:eastAsia="en-US" w:bidi="en-US"/>
    </w:rPr>
  </w:style>
  <w:style w:type="paragraph" w:styleId="8">
    <w:name w:val="heading 7"/>
    <w:basedOn w:val="1"/>
    <w:next w:val="1"/>
    <w:link w:val="123"/>
    <w:unhideWhenUsed/>
    <w:qFormat/>
    <w:uiPriority w:val="9"/>
    <w:pPr>
      <w:widowControl/>
      <w:spacing w:line="276" w:lineRule="auto"/>
      <w:ind w:firstLine="0" w:firstLineChars="0"/>
      <w:jc w:val="left"/>
      <w:outlineLvl w:val="6"/>
    </w:pPr>
    <w:rPr>
      <w:rFonts w:ascii="Cambria" w:hAnsi="Cambria" w:eastAsia="宋体"/>
      <w:b/>
      <w:bCs/>
      <w:i/>
      <w:iCs/>
      <w:color w:val="5A5A5A"/>
      <w:kern w:val="0"/>
      <w:sz w:val="20"/>
      <w:szCs w:val="20"/>
      <w:lang w:eastAsia="en-US" w:bidi="en-US"/>
    </w:rPr>
  </w:style>
  <w:style w:type="paragraph" w:styleId="9">
    <w:name w:val="heading 8"/>
    <w:basedOn w:val="1"/>
    <w:next w:val="1"/>
    <w:link w:val="124"/>
    <w:unhideWhenUsed/>
    <w:qFormat/>
    <w:uiPriority w:val="9"/>
    <w:pPr>
      <w:widowControl/>
      <w:spacing w:line="276" w:lineRule="auto"/>
      <w:ind w:firstLine="0" w:firstLineChars="0"/>
      <w:jc w:val="left"/>
      <w:outlineLvl w:val="7"/>
    </w:pPr>
    <w:rPr>
      <w:rFonts w:ascii="Cambria" w:hAnsi="Cambria" w:eastAsia="宋体"/>
      <w:b/>
      <w:bCs/>
      <w:color w:val="7F7F7F"/>
      <w:kern w:val="0"/>
      <w:sz w:val="20"/>
      <w:szCs w:val="20"/>
      <w:lang w:eastAsia="en-US" w:bidi="en-US"/>
    </w:rPr>
  </w:style>
  <w:style w:type="paragraph" w:styleId="10">
    <w:name w:val="heading 9"/>
    <w:basedOn w:val="1"/>
    <w:next w:val="1"/>
    <w:link w:val="125"/>
    <w:unhideWhenUsed/>
    <w:qFormat/>
    <w:uiPriority w:val="9"/>
    <w:pPr>
      <w:widowControl/>
      <w:spacing w:line="271" w:lineRule="auto"/>
      <w:ind w:firstLine="0" w:firstLineChars="0"/>
      <w:jc w:val="left"/>
      <w:outlineLvl w:val="8"/>
    </w:pPr>
    <w:rPr>
      <w:rFonts w:ascii="Cambria" w:hAnsi="Cambria" w:eastAsia="宋体"/>
      <w:b/>
      <w:bCs/>
      <w:i/>
      <w:iCs/>
      <w:color w:val="7F7F7F"/>
      <w:kern w:val="0"/>
      <w:sz w:val="18"/>
      <w:szCs w:val="18"/>
      <w:lang w:eastAsia="en-US" w:bidi="en-US"/>
    </w:rPr>
  </w:style>
  <w:style w:type="character" w:default="1" w:styleId="41">
    <w:name w:val="Default Paragraph Font"/>
    <w:unhideWhenUsed/>
    <w:uiPriority w:val="1"/>
  </w:style>
  <w:style w:type="table" w:default="1" w:styleId="50">
    <w:name w:val="Normal Table"/>
    <w:unhideWhenUsed/>
    <w:uiPriority w:val="99"/>
    <w:tblPr>
      <w:tblStyle w:val="50"/>
      <w:tblLayout w:type="fixed"/>
      <w:tblCellMar>
        <w:top w:w="0" w:type="dxa"/>
        <w:left w:w="108" w:type="dxa"/>
        <w:bottom w:w="0" w:type="dxa"/>
        <w:right w:w="108" w:type="dxa"/>
      </w:tblCellMar>
    </w:tblPr>
    <w:tcPr>
      <w:textDirection w:val="lrTb"/>
    </w:tcPr>
  </w:style>
  <w:style w:type="paragraph" w:styleId="11">
    <w:name w:val="toc 7"/>
    <w:basedOn w:val="1"/>
    <w:next w:val="1"/>
    <w:semiHidden/>
    <w:uiPriority w:val="0"/>
    <w:pPr>
      <w:spacing w:line="240" w:lineRule="auto"/>
      <w:ind w:left="1260" w:firstLine="0" w:firstLineChars="0"/>
      <w:jc w:val="left"/>
    </w:pPr>
    <w:rPr>
      <w:rFonts w:eastAsia="宋体"/>
      <w:sz w:val="18"/>
      <w:szCs w:val="18"/>
    </w:rPr>
  </w:style>
  <w:style w:type="paragraph" w:styleId="12">
    <w:name w:val="caption"/>
    <w:basedOn w:val="13"/>
    <w:next w:val="14"/>
    <w:uiPriority w:val="0"/>
    <w:pPr>
      <w:spacing w:line="220" w:lineRule="atLeast"/>
    </w:pPr>
    <w:rPr>
      <w:i/>
      <w:sz w:val="18"/>
    </w:rPr>
  </w:style>
  <w:style w:type="paragraph" w:customStyle="1" w:styleId="13">
    <w:name w:val="图片"/>
    <w:basedOn w:val="1"/>
    <w:next w:val="12"/>
    <w:uiPriority w:val="0"/>
    <w:pPr>
      <w:keepNext/>
      <w:widowControl/>
      <w:spacing w:after="200" w:line="276" w:lineRule="auto"/>
      <w:ind w:firstLine="0" w:firstLineChars="0"/>
      <w:jc w:val="left"/>
    </w:pPr>
    <w:rPr>
      <w:rFonts w:ascii="Cambria" w:hAnsi="Cambria" w:eastAsia="宋体"/>
      <w:kern w:val="0"/>
      <w:sz w:val="22"/>
      <w:szCs w:val="22"/>
      <w:lang w:eastAsia="en-US" w:bidi="en-US"/>
    </w:rPr>
  </w:style>
  <w:style w:type="paragraph" w:styleId="14">
    <w:name w:val="Body Text"/>
    <w:basedOn w:val="1"/>
    <w:link w:val="103"/>
    <w:uiPriority w:val="0"/>
    <w:pPr>
      <w:widowControl/>
      <w:spacing w:after="120" w:line="240" w:lineRule="auto"/>
      <w:ind w:firstLine="0" w:firstLineChars="0"/>
      <w:jc w:val="left"/>
    </w:pPr>
    <w:rPr>
      <w:rFonts w:eastAsia="宋体"/>
      <w:kern w:val="0"/>
      <w:lang w:eastAsia="en-US"/>
    </w:rPr>
  </w:style>
  <w:style w:type="paragraph" w:styleId="15">
    <w:name w:val="Document Map"/>
    <w:basedOn w:val="1"/>
    <w:link w:val="106"/>
    <w:uiPriority w:val="0"/>
    <w:pPr>
      <w:shd w:val="clear" w:color="auto" w:fill="000080"/>
      <w:spacing w:line="240" w:lineRule="auto"/>
      <w:ind w:firstLine="0" w:firstLineChars="0"/>
    </w:pPr>
    <w:rPr>
      <w:rFonts w:eastAsia="宋体"/>
      <w:sz w:val="21"/>
      <w:szCs w:val="20"/>
    </w:rPr>
  </w:style>
  <w:style w:type="paragraph" w:styleId="16">
    <w:name w:val="annotation text"/>
    <w:basedOn w:val="17"/>
    <w:link w:val="128"/>
    <w:semiHidden/>
    <w:uiPriority w:val="0"/>
  </w:style>
  <w:style w:type="paragraph" w:customStyle="1" w:styleId="17">
    <w:name w:val="基准页脚样式"/>
    <w:basedOn w:val="14"/>
    <w:uiPriority w:val="0"/>
    <w:pPr>
      <w:keepLines/>
      <w:spacing w:after="220" w:line="200" w:lineRule="atLeast"/>
      <w:jc w:val="center"/>
      <w:outlineLvl w:val="0"/>
    </w:pPr>
    <w:rPr>
      <w:rFonts w:ascii="黑体" w:hAnsi="宋体"/>
      <w:b/>
      <w:bCs/>
      <w:sz w:val="16"/>
      <w:szCs w:val="32"/>
      <w:lang w:bidi="en-US"/>
    </w:rPr>
  </w:style>
  <w:style w:type="paragraph" w:styleId="18">
    <w:name w:val="Body Text Indent"/>
    <w:basedOn w:val="1"/>
    <w:link w:val="104"/>
    <w:uiPriority w:val="0"/>
    <w:pPr>
      <w:spacing w:line="360" w:lineRule="auto"/>
      <w:ind w:right="631" w:firstLine="600" w:firstLineChars="250"/>
    </w:pPr>
    <w:rPr>
      <w:rFonts w:ascii="仿宋_GB2312" w:eastAsia="仿宋_GB2312"/>
      <w:szCs w:val="20"/>
    </w:rPr>
  </w:style>
  <w:style w:type="paragraph" w:styleId="19">
    <w:name w:val="Block Text"/>
    <w:basedOn w:val="1"/>
    <w:uiPriority w:val="0"/>
    <w:pPr>
      <w:spacing w:line="240" w:lineRule="auto"/>
      <w:ind w:left="600" w:right="631" w:firstLine="460" w:firstLineChars="0"/>
    </w:pPr>
    <w:rPr>
      <w:rFonts w:eastAsia="宋体"/>
      <w:szCs w:val="20"/>
    </w:rPr>
  </w:style>
  <w:style w:type="paragraph" w:styleId="20">
    <w:name w:val="toc 5"/>
    <w:basedOn w:val="1"/>
    <w:next w:val="1"/>
    <w:uiPriority w:val="0"/>
    <w:pPr>
      <w:spacing w:line="240" w:lineRule="auto"/>
      <w:ind w:left="840" w:firstLine="0" w:firstLineChars="0"/>
      <w:jc w:val="left"/>
    </w:pPr>
    <w:rPr>
      <w:rFonts w:eastAsia="宋体"/>
      <w:sz w:val="18"/>
      <w:szCs w:val="18"/>
    </w:rPr>
  </w:style>
  <w:style w:type="paragraph" w:styleId="21">
    <w:name w:val="toc 3"/>
    <w:basedOn w:val="1"/>
    <w:next w:val="1"/>
    <w:qFormat/>
    <w:uiPriority w:val="0"/>
    <w:pPr>
      <w:tabs>
        <w:tab w:val="right" w:leader="dot" w:pos="8720"/>
      </w:tabs>
      <w:spacing w:line="300" w:lineRule="exact"/>
      <w:ind w:firstLine="840" w:firstLineChars="400"/>
      <w:jc w:val="left"/>
    </w:pPr>
    <w:rPr>
      <w:rFonts w:eastAsia="宋体"/>
      <w:iCs/>
      <w:sz w:val="21"/>
      <w:szCs w:val="20"/>
    </w:rPr>
  </w:style>
  <w:style w:type="paragraph" w:styleId="22">
    <w:name w:val="Plain Text"/>
    <w:basedOn w:val="1"/>
    <w:link w:val="117"/>
    <w:uiPriority w:val="0"/>
    <w:pPr>
      <w:spacing w:line="240" w:lineRule="auto"/>
      <w:ind w:firstLine="0" w:firstLineChars="0"/>
    </w:pPr>
    <w:rPr>
      <w:rFonts w:ascii="宋体" w:hAnsi="Courier New" w:eastAsia="宋体" w:cs="Courier New"/>
      <w:sz w:val="21"/>
      <w:szCs w:val="21"/>
    </w:rPr>
  </w:style>
  <w:style w:type="paragraph" w:styleId="23">
    <w:name w:val="toc 8"/>
    <w:basedOn w:val="1"/>
    <w:next w:val="1"/>
    <w:semiHidden/>
    <w:uiPriority w:val="0"/>
    <w:pPr>
      <w:spacing w:line="240" w:lineRule="auto"/>
      <w:ind w:left="1470" w:firstLine="0" w:firstLineChars="0"/>
      <w:jc w:val="left"/>
    </w:pPr>
    <w:rPr>
      <w:rFonts w:eastAsia="宋体"/>
      <w:sz w:val="18"/>
      <w:szCs w:val="18"/>
    </w:rPr>
  </w:style>
  <w:style w:type="paragraph" w:styleId="24">
    <w:name w:val="Date"/>
    <w:basedOn w:val="14"/>
    <w:link w:val="127"/>
    <w:uiPriority w:val="0"/>
    <w:pPr>
      <w:spacing w:after="0" w:line="180" w:lineRule="atLeast"/>
      <w:outlineLvl w:val="0"/>
    </w:pPr>
    <w:rPr>
      <w:rFonts w:ascii="黑体" w:hAnsi="宋体"/>
      <w:b/>
      <w:bCs/>
      <w:sz w:val="32"/>
      <w:szCs w:val="32"/>
      <w:lang w:bidi="en-US"/>
    </w:rPr>
  </w:style>
  <w:style w:type="paragraph" w:styleId="25">
    <w:name w:val="Body Text Indent 2"/>
    <w:basedOn w:val="1"/>
    <w:link w:val="110"/>
    <w:uiPriority w:val="0"/>
    <w:pPr>
      <w:spacing w:after="120" w:line="480" w:lineRule="auto"/>
      <w:ind w:left="420" w:leftChars="200" w:firstLine="0" w:firstLineChars="0"/>
    </w:pPr>
    <w:rPr>
      <w:rFonts w:eastAsia="宋体"/>
      <w:sz w:val="21"/>
      <w:szCs w:val="20"/>
    </w:rPr>
  </w:style>
  <w:style w:type="paragraph" w:styleId="26">
    <w:name w:val="endnote text"/>
    <w:basedOn w:val="1"/>
    <w:link w:val="100"/>
    <w:uiPriority w:val="0"/>
    <w:pPr>
      <w:snapToGrid w:val="0"/>
      <w:spacing w:line="440" w:lineRule="exact"/>
      <w:ind w:firstLine="196" w:firstLineChars="196"/>
      <w:jc w:val="left"/>
    </w:pPr>
    <w:rPr>
      <w:rFonts w:eastAsia="宋体"/>
      <w:sz w:val="21"/>
      <w:szCs w:val="21"/>
    </w:rPr>
  </w:style>
  <w:style w:type="paragraph" w:styleId="27">
    <w:name w:val="Balloon Text"/>
    <w:basedOn w:val="1"/>
    <w:link w:val="95"/>
    <w:unhideWhenUsed/>
    <w:uiPriority w:val="0"/>
    <w:pPr>
      <w:spacing w:line="240" w:lineRule="auto"/>
    </w:pPr>
    <w:rPr>
      <w:sz w:val="18"/>
      <w:szCs w:val="18"/>
    </w:rPr>
  </w:style>
  <w:style w:type="paragraph" w:styleId="28">
    <w:name w:val="footer"/>
    <w:basedOn w:val="1"/>
    <w:link w:val="92"/>
    <w:unhideWhenUsed/>
    <w:uiPriority w:val="99"/>
    <w:pPr>
      <w:tabs>
        <w:tab w:val="center" w:pos="4153"/>
        <w:tab w:val="right" w:pos="8306"/>
      </w:tabs>
      <w:snapToGrid w:val="0"/>
      <w:jc w:val="left"/>
    </w:pPr>
    <w:rPr>
      <w:sz w:val="18"/>
      <w:szCs w:val="18"/>
    </w:rPr>
  </w:style>
  <w:style w:type="paragraph" w:styleId="29">
    <w:name w:val="header"/>
    <w:basedOn w:val="1"/>
    <w:link w:val="91"/>
    <w:unhideWhenUsed/>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0"/>
    <w:pPr>
      <w:spacing w:before="120" w:after="120" w:line="240" w:lineRule="auto"/>
      <w:ind w:firstLine="0" w:firstLineChars="0"/>
    </w:pPr>
    <w:rPr>
      <w:rFonts w:eastAsia="宋体"/>
      <w:b/>
      <w:bCs/>
      <w:caps/>
      <w:szCs w:val="20"/>
    </w:rPr>
  </w:style>
  <w:style w:type="paragraph" w:styleId="31">
    <w:name w:val="toc 4"/>
    <w:basedOn w:val="1"/>
    <w:next w:val="1"/>
    <w:uiPriority w:val="0"/>
    <w:pPr>
      <w:spacing w:line="240" w:lineRule="auto"/>
      <w:ind w:left="630" w:firstLine="0" w:firstLineChars="0"/>
      <w:jc w:val="left"/>
    </w:pPr>
    <w:rPr>
      <w:rFonts w:eastAsia="宋体"/>
      <w:sz w:val="18"/>
      <w:szCs w:val="18"/>
    </w:rPr>
  </w:style>
  <w:style w:type="paragraph" w:styleId="32">
    <w:name w:val="Subtitle"/>
    <w:basedOn w:val="1"/>
    <w:next w:val="1"/>
    <w:link w:val="115"/>
    <w:qFormat/>
    <w:uiPriority w:val="11"/>
    <w:pPr>
      <w:spacing w:before="240" w:after="60" w:line="312" w:lineRule="atLeast"/>
      <w:jc w:val="center"/>
      <w:outlineLvl w:val="1"/>
    </w:pPr>
    <w:rPr>
      <w:rFonts w:ascii="Cambria" w:hAnsi="Cambria" w:eastAsia="宋体" w:cs="黑体"/>
      <w:b/>
      <w:bCs/>
      <w:kern w:val="28"/>
      <w:sz w:val="32"/>
      <w:szCs w:val="32"/>
    </w:rPr>
  </w:style>
  <w:style w:type="paragraph" w:styleId="33">
    <w:name w:val="footnote text"/>
    <w:basedOn w:val="1"/>
    <w:link w:val="102"/>
    <w:unhideWhenUsed/>
    <w:uiPriority w:val="99"/>
    <w:pPr>
      <w:snapToGrid w:val="0"/>
      <w:jc w:val="left"/>
    </w:pPr>
    <w:rPr>
      <w:sz w:val="18"/>
      <w:szCs w:val="18"/>
    </w:rPr>
  </w:style>
  <w:style w:type="paragraph" w:styleId="34">
    <w:name w:val="toc 6"/>
    <w:basedOn w:val="1"/>
    <w:next w:val="1"/>
    <w:semiHidden/>
    <w:uiPriority w:val="0"/>
    <w:pPr>
      <w:spacing w:line="240" w:lineRule="auto"/>
      <w:ind w:left="1050" w:firstLine="0" w:firstLineChars="0"/>
      <w:jc w:val="left"/>
    </w:pPr>
    <w:rPr>
      <w:rFonts w:eastAsia="宋体"/>
      <w:sz w:val="18"/>
      <w:szCs w:val="18"/>
    </w:rPr>
  </w:style>
  <w:style w:type="paragraph" w:styleId="35">
    <w:name w:val="table of figures"/>
    <w:basedOn w:val="1"/>
    <w:next w:val="1"/>
    <w:semiHidden/>
    <w:uiPriority w:val="0"/>
    <w:pPr>
      <w:widowControl/>
      <w:spacing w:after="200" w:line="240" w:lineRule="auto"/>
      <w:ind w:left="400" w:leftChars="200" w:hanging="200" w:hangingChars="200"/>
      <w:jc w:val="left"/>
    </w:pPr>
    <w:rPr>
      <w:rFonts w:ascii="Cambria" w:hAnsi="Cambria" w:eastAsia="宋体"/>
      <w:kern w:val="0"/>
      <w:sz w:val="22"/>
      <w:szCs w:val="22"/>
      <w:lang w:eastAsia="en-US" w:bidi="en-US"/>
    </w:rPr>
  </w:style>
  <w:style w:type="paragraph" w:styleId="36">
    <w:name w:val="toc 2"/>
    <w:basedOn w:val="1"/>
    <w:next w:val="1"/>
    <w:qFormat/>
    <w:uiPriority w:val="0"/>
    <w:pPr>
      <w:tabs>
        <w:tab w:val="right" w:leader="dot" w:pos="8720"/>
      </w:tabs>
      <w:spacing w:line="320" w:lineRule="exact"/>
      <w:ind w:left="420" w:leftChars="200" w:right="210" w:rightChars="100" w:firstLine="0" w:firstLineChars="0"/>
    </w:pPr>
    <w:rPr>
      <w:rFonts w:eastAsia="宋体"/>
      <w:smallCaps/>
      <w:sz w:val="21"/>
      <w:szCs w:val="20"/>
    </w:rPr>
  </w:style>
  <w:style w:type="paragraph" w:styleId="37">
    <w:name w:val="toc 9"/>
    <w:basedOn w:val="1"/>
    <w:next w:val="1"/>
    <w:semiHidden/>
    <w:uiPriority w:val="0"/>
    <w:pPr>
      <w:spacing w:line="240" w:lineRule="auto"/>
      <w:ind w:left="1680" w:firstLine="0" w:firstLineChars="0"/>
      <w:jc w:val="left"/>
    </w:pPr>
    <w:rPr>
      <w:rFonts w:eastAsia="宋体"/>
      <w:sz w:val="18"/>
      <w:szCs w:val="18"/>
    </w:rPr>
  </w:style>
  <w:style w:type="paragraph" w:styleId="38">
    <w:name w:val="HTML Preformatted"/>
    <w:basedOn w:val="1"/>
    <w:link w:val="108"/>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kern w:val="0"/>
    </w:rPr>
  </w:style>
  <w:style w:type="paragraph" w:styleId="39">
    <w:name w:val="Normal (Web)"/>
    <w:basedOn w:val="1"/>
    <w:unhideWhenUsed/>
    <w:uiPriority w:val="99"/>
    <w:pPr>
      <w:widowControl/>
      <w:spacing w:before="100" w:beforeAutospacing="1" w:after="100" w:afterAutospacing="1" w:line="240" w:lineRule="auto"/>
      <w:ind w:firstLine="0" w:firstLineChars="0"/>
      <w:jc w:val="left"/>
    </w:pPr>
    <w:rPr>
      <w:rFonts w:ascii="宋体" w:hAnsi="宋体" w:eastAsia="宋体" w:cs="宋体"/>
      <w:kern w:val="0"/>
    </w:rPr>
  </w:style>
  <w:style w:type="paragraph" w:styleId="40">
    <w:name w:val="Title"/>
    <w:basedOn w:val="1"/>
    <w:next w:val="1"/>
    <w:link w:val="118"/>
    <w:qFormat/>
    <w:uiPriority w:val="10"/>
    <w:pPr>
      <w:spacing w:before="240" w:after="60" w:line="240" w:lineRule="auto"/>
      <w:ind w:firstLine="0" w:firstLineChars="0"/>
      <w:jc w:val="center"/>
      <w:outlineLvl w:val="0"/>
    </w:pPr>
    <w:rPr>
      <w:rFonts w:ascii="Cambria" w:hAnsi="Cambria" w:eastAsia="宋体"/>
      <w:b/>
      <w:bCs/>
      <w:sz w:val="32"/>
      <w:szCs w:val="32"/>
    </w:rPr>
  </w:style>
  <w:style w:type="character" w:styleId="42">
    <w:name w:val="Strong"/>
    <w:qFormat/>
    <w:uiPriority w:val="22"/>
    <w:rPr>
      <w:b/>
      <w:bCs/>
    </w:rPr>
  </w:style>
  <w:style w:type="character" w:styleId="43">
    <w:name w:val="endnote reference"/>
    <w:basedOn w:val="41"/>
    <w:uiPriority w:val="0"/>
    <w:rPr>
      <w:vertAlign w:val="superscript"/>
    </w:rPr>
  </w:style>
  <w:style w:type="character" w:styleId="44">
    <w:name w:val="page number"/>
    <w:basedOn w:val="41"/>
    <w:uiPriority w:val="0"/>
    <w:rPr/>
  </w:style>
  <w:style w:type="character" w:styleId="45">
    <w:name w:val="FollowedHyperlink"/>
    <w:uiPriority w:val="0"/>
    <w:rPr>
      <w:color w:val="800080"/>
      <w:u w:val="single"/>
    </w:rPr>
  </w:style>
  <w:style w:type="character" w:styleId="46">
    <w:name w:val="Emphasis"/>
    <w:basedOn w:val="41"/>
    <w:qFormat/>
    <w:uiPriority w:val="20"/>
    <w:rPr>
      <w:i/>
    </w:rPr>
  </w:style>
  <w:style w:type="character" w:styleId="47">
    <w:name w:val="Hyperlink"/>
    <w:basedOn w:val="41"/>
    <w:unhideWhenUsed/>
    <w:uiPriority w:val="99"/>
    <w:rPr>
      <w:color w:val="0000FF"/>
      <w:u w:val="single"/>
    </w:rPr>
  </w:style>
  <w:style w:type="character" w:styleId="48">
    <w:name w:val="annotation reference"/>
    <w:semiHidden/>
    <w:uiPriority w:val="0"/>
    <w:rPr>
      <w:sz w:val="16"/>
    </w:rPr>
  </w:style>
  <w:style w:type="character" w:styleId="49">
    <w:name w:val="footnote reference"/>
    <w:basedOn w:val="41"/>
    <w:unhideWhenUsed/>
    <w:uiPriority w:val="0"/>
    <w:rPr>
      <w:vertAlign w:val="superscript"/>
    </w:rPr>
  </w:style>
  <w:style w:type="table" w:styleId="51">
    <w:name w:val="Table Grid"/>
    <w:basedOn w:val="50"/>
    <w:uiPriority w:val="0"/>
    <w:pPr/>
    <w:rPr>
      <w:rFonts w:ascii="Times New Roman" w:hAnsi="Times New Roman" w:eastAsia="宋体" w:cs="Times New Roman"/>
      <w:kern w:val="0"/>
      <w:sz w:val="20"/>
      <w:szCs w:val="20"/>
    </w:rPr>
    <w:tblPr>
      <w:tblStyle w:val="5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52">
    <w:name w:val="正文 New"/>
    <w:uiPriority w:val="0"/>
    <w:pPr>
      <w:widowControl w:val="0"/>
    </w:pPr>
    <w:rPr>
      <w:rFonts w:ascii="Times New Roman" w:hAnsi="Times New Roman" w:eastAsia="宋体" w:cs="Times New Roman"/>
      <w:kern w:val="0"/>
      <w:sz w:val="20"/>
      <w:szCs w:val="21"/>
      <w:lang w:val="en-US" w:eastAsia="zh-CN" w:bidi="ar-SA"/>
    </w:rPr>
  </w:style>
  <w:style w:type="paragraph" w:customStyle="1" w:styleId="53">
    <w:name w:val="英文内容"/>
    <w:basedOn w:val="1"/>
    <w:link w:val="97"/>
    <w:qFormat/>
    <w:uiPriority w:val="0"/>
    <w:pPr>
      <w:ind w:firstLine="0" w:firstLineChars="0"/>
    </w:pPr>
    <w:rPr>
      <w:rFonts w:eastAsia="Times New Roman"/>
    </w:rPr>
  </w:style>
  <w:style w:type="paragraph" w:customStyle="1" w:styleId="54">
    <w:name w:val="英文大标题"/>
    <w:basedOn w:val="53"/>
    <w:link w:val="98"/>
    <w:qFormat/>
    <w:uiPriority w:val="0"/>
    <w:pPr>
      <w:spacing w:line="600" w:lineRule="exact"/>
      <w:jc w:val="center"/>
    </w:pPr>
    <w:rPr>
      <w:b/>
      <w:sz w:val="42"/>
      <w:szCs w:val="44"/>
    </w:rPr>
  </w:style>
  <w:style w:type="paragraph" w:customStyle="1" w:styleId="55">
    <w:name w:val="英文小标题001"/>
    <w:basedOn w:val="1"/>
    <w:link w:val="99"/>
    <w:qFormat/>
    <w:uiPriority w:val="0"/>
    <w:pPr>
      <w:spacing w:before="240" w:after="240" w:line="400" w:lineRule="exact"/>
      <w:ind w:firstLine="0" w:firstLineChars="0"/>
      <w:jc w:val="left"/>
    </w:pPr>
    <w:rPr>
      <w:b/>
      <w:bCs/>
      <w:sz w:val="28"/>
      <w:szCs w:val="28"/>
    </w:rPr>
  </w:style>
  <w:style w:type="paragraph" w:customStyle="1" w:styleId="56">
    <w:name w:val="Char Char Char Char"/>
    <w:basedOn w:val="1"/>
    <w:uiPriority w:val="0"/>
    <w:pPr>
      <w:adjustRightInd w:val="0"/>
      <w:spacing w:line="360" w:lineRule="auto"/>
      <w:ind w:firstLine="0" w:firstLineChars="0"/>
    </w:pPr>
    <w:rPr>
      <w:rFonts w:ascii="仿宋_GB2312" w:eastAsia="仿宋_GB2312"/>
      <w:snapToGrid w:val="0"/>
      <w:kern w:val="0"/>
      <w:szCs w:val="20"/>
    </w:rPr>
  </w:style>
  <w:style w:type="paragraph" w:customStyle="1" w:styleId="57">
    <w:name w:val="Char Char1"/>
    <w:basedOn w:val="1"/>
    <w:uiPriority w:val="0"/>
    <w:pPr>
      <w:widowControl/>
      <w:spacing w:after="160" w:line="240" w:lineRule="exact"/>
      <w:ind w:firstLine="0" w:firstLineChars="0"/>
      <w:jc w:val="left"/>
    </w:pPr>
    <w:rPr>
      <w:rFonts w:eastAsia="仿宋_GB2312"/>
      <w:kern w:val="0"/>
      <w:sz w:val="32"/>
      <w:szCs w:val="20"/>
    </w:rPr>
  </w:style>
  <w:style w:type="paragraph" w:customStyle="1" w:styleId="58">
    <w:name w:val="default"/>
    <w:basedOn w:val="1"/>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59">
    <w:name w:val="样式 标题 3 + (西文) Times New Roman (中文) 黑体 四号"/>
    <w:basedOn w:val="3"/>
    <w:link w:val="109"/>
    <w:uiPriority w:val="0"/>
    <w:pPr>
      <w:topLinePunct w:val="1"/>
      <w:adjustRightInd/>
      <w:snapToGrid/>
      <w:spacing w:before="0" w:after="0" w:line="360" w:lineRule="auto"/>
    </w:pPr>
    <w:rPr>
      <w:rFonts w:ascii="Arial" w:hAnsi="Arial" w:eastAsia="黑体" w:cs="Times New Roman"/>
      <w:sz w:val="28"/>
    </w:rPr>
  </w:style>
  <w:style w:type="paragraph" w:customStyle="1" w:styleId="60">
    <w:name w:val="Char Char Char Char Char Char Char Char Char Char"/>
    <w:basedOn w:val="1"/>
    <w:next w:val="33"/>
    <w:uiPriority w:val="0"/>
    <w:pPr>
      <w:spacing w:line="360" w:lineRule="auto"/>
      <w:ind w:firstLine="0" w:firstLineChars="0"/>
    </w:pPr>
    <w:rPr>
      <w:rFonts w:ascii="Calibri" w:hAnsi="Calibri" w:eastAsia="宋体"/>
      <w:sz w:val="21"/>
      <w:szCs w:val="22"/>
    </w:rPr>
  </w:style>
  <w:style w:type="paragraph" w:customStyle="1" w:styleId="61">
    <w:name w:val="TOC Heading"/>
    <w:basedOn w:val="2"/>
    <w:next w:val="1"/>
    <w:qFormat/>
    <w:uiPriority w:val="39"/>
    <w:pPr>
      <w:widowControl/>
      <w:adjustRightInd w:val="0"/>
      <w:spacing w:before="480" w:line="276" w:lineRule="auto"/>
      <w:jc w:val="left"/>
      <w:outlineLvl w:val="9"/>
    </w:pPr>
    <w:rPr>
      <w:rFonts w:ascii="Cambria" w:hAnsi="Cambria" w:eastAsia="宋体"/>
      <w:b/>
      <w:color w:val="365F91"/>
      <w:kern w:val="0"/>
      <w:sz w:val="28"/>
      <w:szCs w:val="28"/>
    </w:rPr>
  </w:style>
  <w:style w:type="paragraph" w:customStyle="1" w:styleId="62">
    <w:name w:val="List Paragraph"/>
    <w:basedOn w:val="1"/>
    <w:qFormat/>
    <w:uiPriority w:val="34"/>
    <w:pPr>
      <w:spacing w:line="240" w:lineRule="auto"/>
      <w:ind w:firstLine="420"/>
    </w:pPr>
    <w:rPr>
      <w:rFonts w:ascii="Calibri" w:hAnsi="Calibri" w:eastAsia="宋体"/>
      <w:sz w:val="21"/>
      <w:szCs w:val="22"/>
    </w:rPr>
  </w:style>
  <w:style w:type="paragraph" w:customStyle="1" w:styleId="63">
    <w:name w:val="Revision"/>
    <w:hidden/>
    <w:semiHidden/>
    <w:uiPriority w:val="99"/>
    <w:rPr>
      <w:rFonts w:ascii="Times New Roman" w:hAnsi="Times New Roman" w:eastAsia="宋体" w:cs="Times New Roman"/>
      <w:kern w:val="2"/>
      <w:sz w:val="21"/>
      <w:szCs w:val="20"/>
      <w:lang w:val="en-US" w:eastAsia="zh-CN" w:bidi="ar-SA"/>
    </w:rPr>
  </w:style>
  <w:style w:type="paragraph" w:customStyle="1" w:styleId="64">
    <w:name w:val="p0"/>
    <w:basedOn w:val="1"/>
    <w:uiPriority w:val="0"/>
    <w:pPr>
      <w:widowControl/>
      <w:spacing w:line="240" w:lineRule="auto"/>
      <w:ind w:firstLine="0" w:firstLineChars="0"/>
    </w:pPr>
    <w:rPr>
      <w:rFonts w:eastAsia="宋体"/>
      <w:kern w:val="0"/>
      <w:sz w:val="21"/>
      <w:szCs w:val="21"/>
    </w:rPr>
  </w:style>
  <w:style w:type="paragraph" w:customStyle="1" w:styleId="65">
    <w:name w:val="ordinary-output"/>
    <w:basedOn w:val="1"/>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66">
    <w:name w:val="Default"/>
    <w:uiPriority w:val="0"/>
    <w:pPr>
      <w:autoSpaceDE w:val="0"/>
      <w:autoSpaceDN w:val="0"/>
      <w:adjustRightInd w:val="0"/>
    </w:pPr>
    <w:rPr>
      <w:rFonts w:ascii="Times New Roman" w:hAnsi="Times New Roman" w:eastAsia="宋体" w:cs="Times New Roman"/>
      <w:color w:val="000000"/>
      <w:kern w:val="0"/>
      <w:sz w:val="24"/>
      <w:szCs w:val="24"/>
      <w:lang w:val="en-US" w:eastAsia="en-US" w:bidi="ar-SA"/>
    </w:rPr>
  </w:style>
  <w:style w:type="paragraph" w:customStyle="1" w:styleId="67">
    <w:name w:val="No Spacing"/>
    <w:link w:val="133"/>
    <w:qFormat/>
    <w:uiPriority w:val="1"/>
    <w:pPr>
      <w:widowControl w:val="0"/>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68">
    <w:name w:val="รายการย่อหน้า"/>
    <w:basedOn w:val="1"/>
    <w:qFormat/>
    <w:uiPriority w:val="34"/>
    <w:pPr>
      <w:widowControl/>
      <w:spacing w:line="240" w:lineRule="auto"/>
      <w:ind w:left="720" w:firstLine="0" w:firstLineChars="0"/>
      <w:contextualSpacing/>
      <w:jc w:val="left"/>
    </w:pPr>
    <w:rPr>
      <w:rFonts w:ascii="Cordia New" w:hAnsi="Cordia New" w:eastAsia="PMingLiU" w:cs="Cordia New"/>
      <w:kern w:val="0"/>
      <w:sz w:val="32"/>
      <w:szCs w:val="40"/>
    </w:rPr>
  </w:style>
  <w:style w:type="paragraph" w:customStyle="1" w:styleId="69">
    <w:name w:val="Char Char Char"/>
    <w:basedOn w:val="1"/>
    <w:uiPriority w:val="0"/>
    <w:pPr>
      <w:tabs>
        <w:tab w:val="left" w:pos="360"/>
      </w:tabs>
      <w:spacing w:line="240" w:lineRule="auto"/>
      <w:ind w:firstLine="0" w:firstLineChars="0"/>
    </w:pPr>
    <w:rPr>
      <w:rFonts w:eastAsia="宋体"/>
    </w:rPr>
  </w:style>
  <w:style w:type="paragraph" w:customStyle="1" w:styleId="70">
    <w:name w:val="Char1"/>
    <w:basedOn w:val="1"/>
    <w:uiPriority w:val="0"/>
    <w:pPr>
      <w:widowControl/>
      <w:spacing w:after="160" w:line="240" w:lineRule="exact"/>
      <w:ind w:firstLine="0" w:firstLineChars="0"/>
      <w:jc w:val="left"/>
    </w:pPr>
    <w:rPr>
      <w:rFonts w:ascii="Verdana" w:hAnsi="Verdana" w:eastAsia="仿宋_GB2312" w:cs="Verdana"/>
      <w:kern w:val="0"/>
      <w:lang w:eastAsia="en-US"/>
    </w:rPr>
  </w:style>
  <w:style w:type="paragraph" w:customStyle="1" w:styleId="71">
    <w:name w:val="p15"/>
    <w:basedOn w:val="1"/>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72">
    <w:name w:val="纯文本1"/>
    <w:basedOn w:val="1"/>
    <w:uiPriority w:val="0"/>
    <w:pPr>
      <w:spacing w:line="240" w:lineRule="auto"/>
      <w:ind w:firstLine="0" w:firstLineChars="0"/>
    </w:pPr>
    <w:rPr>
      <w:rFonts w:ascii="宋体" w:hAnsi="Courier New" w:eastAsia="宋体"/>
      <w:sz w:val="21"/>
      <w:szCs w:val="20"/>
    </w:rPr>
  </w:style>
  <w:style w:type="paragraph" w:customStyle="1" w:styleId="73">
    <w:name w:val="Char Char Char Char Char Char1 Char Char Char Char Char Char Char Char Char Char Char Char Char"/>
    <w:basedOn w:val="1"/>
    <w:uiPriority w:val="0"/>
    <w:pPr>
      <w:tabs>
        <w:tab w:val="left" w:pos="360"/>
      </w:tabs>
      <w:spacing w:line="240" w:lineRule="auto"/>
      <w:ind w:firstLine="0" w:firstLineChars="0"/>
    </w:pPr>
    <w:rPr>
      <w:rFonts w:eastAsia="宋体"/>
      <w:sz w:val="21"/>
      <w:szCs w:val="20"/>
    </w:rPr>
  </w:style>
  <w:style w:type="paragraph" w:customStyle="1" w:styleId="74">
    <w:name w:val="Intense Quote"/>
    <w:basedOn w:val="1"/>
    <w:next w:val="1"/>
    <w:link w:val="119"/>
    <w:qFormat/>
    <w:uiPriority w:val="30"/>
    <w:pPr>
      <w:widowControl/>
      <w:pBdr>
        <w:top w:val="single" w:color="auto" w:sz="4" w:space="10"/>
        <w:bottom w:val="single" w:color="auto" w:sz="4" w:space="10"/>
      </w:pBdr>
      <w:spacing w:before="240" w:after="240" w:line="300" w:lineRule="auto"/>
      <w:ind w:left="1152" w:right="1152" w:firstLine="0" w:firstLineChars="0"/>
    </w:pPr>
    <w:rPr>
      <w:rFonts w:ascii="Cambria" w:hAnsi="Cambria" w:eastAsia="宋体"/>
      <w:i/>
      <w:iCs/>
      <w:kern w:val="0"/>
      <w:sz w:val="22"/>
      <w:szCs w:val="22"/>
      <w:lang w:eastAsia="en-US" w:bidi="en-US"/>
    </w:rPr>
  </w:style>
  <w:style w:type="paragraph" w:customStyle="1" w:styleId="75">
    <w:name w:val="基准标题"/>
    <w:basedOn w:val="14"/>
    <w:next w:val="14"/>
    <w:link w:val="130"/>
    <w:uiPriority w:val="0"/>
    <w:pPr>
      <w:keepNext/>
      <w:keepLines/>
      <w:spacing w:after="0" w:line="180" w:lineRule="atLeast"/>
      <w:outlineLvl w:val="0"/>
    </w:pPr>
    <w:rPr>
      <w:rFonts w:ascii="Arial Black" w:hAnsi="Arial Black"/>
      <w:b/>
      <w:bCs/>
      <w:spacing w:val="-10"/>
      <w:kern w:val="28"/>
      <w:sz w:val="32"/>
      <w:szCs w:val="32"/>
      <w:lang w:bidi="en-US"/>
    </w:rPr>
  </w:style>
  <w:style w:type="paragraph" w:customStyle="1" w:styleId="76">
    <w:name w:val="表标题"/>
    <w:basedOn w:val="1"/>
    <w:next w:val="1"/>
    <w:uiPriority w:val="0"/>
    <w:pPr>
      <w:widowControl/>
      <w:spacing w:before="400" w:after="200" w:line="276" w:lineRule="auto"/>
      <w:ind w:firstLine="0" w:firstLineChars="0"/>
      <w:jc w:val="left"/>
    </w:pPr>
    <w:rPr>
      <w:rFonts w:ascii="Cambria" w:hAnsi="Cambria" w:eastAsia="宋体"/>
      <w:b/>
      <w:kern w:val="0"/>
      <w:sz w:val="22"/>
      <w:szCs w:val="22"/>
      <w:lang w:eastAsia="en-US" w:bidi="en-US"/>
    </w:rPr>
  </w:style>
  <w:style w:type="paragraph" w:customStyle="1" w:styleId="77">
    <w:name w:val="连续正文文字"/>
    <w:basedOn w:val="14"/>
    <w:uiPriority w:val="0"/>
    <w:pPr>
      <w:keepNext/>
      <w:spacing w:after="220" w:line="180" w:lineRule="atLeast"/>
      <w:jc w:val="center"/>
      <w:outlineLvl w:val="0"/>
    </w:pPr>
    <w:rPr>
      <w:rFonts w:ascii="黑体" w:hAnsi="宋体"/>
      <w:b/>
      <w:bCs/>
      <w:sz w:val="32"/>
      <w:szCs w:val="32"/>
      <w:lang w:bidi="en-US"/>
    </w:rPr>
  </w:style>
  <w:style w:type="paragraph" w:customStyle="1" w:styleId="78">
    <w:name w:val="图标题"/>
    <w:basedOn w:val="1"/>
    <w:next w:val="1"/>
    <w:uiPriority w:val="0"/>
    <w:pPr>
      <w:widowControl/>
      <w:spacing w:before="200" w:after="400" w:line="276" w:lineRule="auto"/>
      <w:ind w:firstLine="0" w:firstLineChars="0"/>
      <w:jc w:val="center"/>
    </w:pPr>
    <w:rPr>
      <w:rFonts w:ascii="Cambria" w:hAnsi="Cambria" w:eastAsia="宋体"/>
      <w:b/>
      <w:kern w:val="0"/>
      <w:sz w:val="22"/>
      <w:szCs w:val="22"/>
      <w:lang w:eastAsia="en-US" w:bidi="en-US"/>
    </w:rPr>
  </w:style>
  <w:style w:type="paragraph" w:customStyle="1" w:styleId="79">
    <w:name w:val="基准页眉样式"/>
    <w:basedOn w:val="14"/>
    <w:uiPriority w:val="0"/>
    <w:pPr>
      <w:keepLines/>
      <w:tabs>
        <w:tab w:val="center" w:pos="4320"/>
        <w:tab w:val="right" w:pos="8640"/>
      </w:tabs>
      <w:spacing w:after="0" w:line="180" w:lineRule="atLeast"/>
      <w:jc w:val="center"/>
      <w:outlineLvl w:val="0"/>
    </w:pPr>
    <w:rPr>
      <w:rFonts w:ascii="黑体" w:hAnsi="宋体"/>
      <w:b/>
      <w:bCs/>
      <w:sz w:val="32"/>
      <w:szCs w:val="32"/>
      <w:lang w:bidi="en-US"/>
    </w:rPr>
  </w:style>
  <w:style w:type="paragraph" w:customStyle="1" w:styleId="80">
    <w:name w:val="尾消息标题"/>
    <w:basedOn w:val="1"/>
    <w:next w:val="14"/>
    <w:uiPriority w:val="0"/>
    <w:pPr>
      <w:widowControl/>
      <w:pBdr>
        <w:bottom w:val="single" w:color="auto" w:sz="6" w:space="19"/>
        <w:between w:val="single" w:color="auto" w:sz="6" w:space="19"/>
      </w:pBdr>
      <w:tabs>
        <w:tab w:val="left" w:pos="1260"/>
        <w:tab w:val="left" w:pos="2940"/>
      </w:tabs>
      <w:spacing w:before="120" w:after="120" w:line="276" w:lineRule="auto"/>
      <w:ind w:firstLine="0" w:firstLineChars="0"/>
      <w:jc w:val="left"/>
    </w:pPr>
    <w:rPr>
      <w:rFonts w:ascii="Cambria" w:hAnsi="Cambria" w:eastAsia="宋体"/>
      <w:kern w:val="0"/>
      <w:sz w:val="22"/>
      <w:szCs w:val="22"/>
      <w:lang w:eastAsia="en-US" w:bidi="en-US"/>
    </w:rPr>
  </w:style>
  <w:style w:type="paragraph" w:customStyle="1" w:styleId="81">
    <w:name w:val="_Style 68"/>
    <w:uiPriority w:val="0"/>
    <w:rPr>
      <w:rFonts w:ascii="Calibri" w:hAnsi="Calibri" w:eastAsia="宋体" w:cs="黑体"/>
      <w:kern w:val="2"/>
      <w:sz w:val="21"/>
      <w:szCs w:val="22"/>
      <w:lang w:val="en-US" w:eastAsia="zh-CN" w:bidi="ar-SA"/>
    </w:rPr>
  </w:style>
  <w:style w:type="paragraph" w:customStyle="1" w:styleId="82">
    <w:name w:val="附录"/>
    <w:basedOn w:val="2"/>
    <w:next w:val="1"/>
    <w:uiPriority w:val="0"/>
    <w:pPr>
      <w:widowControl/>
      <w:numPr>
        <w:ilvl w:val="0"/>
        <w:numId w:val="1"/>
      </w:numPr>
      <w:spacing w:before="480" w:line="276" w:lineRule="auto"/>
      <w:contextualSpacing/>
    </w:pPr>
    <w:rPr>
      <w:rFonts w:ascii="Cambria" w:hAnsi="Cambria" w:eastAsia="宋体"/>
      <w:bCs w:val="0"/>
      <w:smallCaps/>
      <w:spacing w:val="5"/>
      <w:kern w:val="0"/>
      <w:sz w:val="36"/>
      <w:szCs w:val="36"/>
      <w:lang w:eastAsia="en-US" w:bidi="en-US"/>
    </w:rPr>
  </w:style>
  <w:style w:type="paragraph" w:customStyle="1" w:styleId="83">
    <w:name w:val="样式1"/>
    <w:basedOn w:val="30"/>
    <w:uiPriority w:val="0"/>
    <w:pPr>
      <w:widowControl/>
      <w:tabs>
        <w:tab w:val="left" w:pos="720"/>
        <w:tab w:val="right" w:leader="dot" w:pos="9064"/>
      </w:tabs>
      <w:spacing w:line="360" w:lineRule="auto"/>
      <w:jc w:val="left"/>
    </w:pPr>
    <w:rPr>
      <w:rFonts w:ascii="黑体" w:hAnsi="Arial Black" w:eastAsia="黑体"/>
      <w:spacing w:val="-10"/>
      <w:kern w:val="28"/>
      <w:sz w:val="28"/>
      <w:szCs w:val="28"/>
      <w:lang w:eastAsia="en-US" w:bidi="en-US"/>
    </w:rPr>
  </w:style>
  <w:style w:type="paragraph" w:customStyle="1" w:styleId="84">
    <w:name w:val="样式2"/>
    <w:basedOn w:val="30"/>
    <w:next w:val="83"/>
    <w:uiPriority w:val="0"/>
    <w:pPr>
      <w:widowControl/>
      <w:tabs>
        <w:tab w:val="left" w:pos="720"/>
        <w:tab w:val="right" w:leader="dot" w:pos="9064"/>
      </w:tabs>
      <w:spacing w:line="360" w:lineRule="auto"/>
      <w:jc w:val="left"/>
    </w:pPr>
    <w:rPr>
      <w:rFonts w:ascii="黑体" w:hAnsi="Arial Black" w:eastAsia="黑体"/>
      <w:spacing w:val="-10"/>
      <w:kern w:val="28"/>
      <w:sz w:val="28"/>
      <w:szCs w:val="28"/>
      <w:lang w:eastAsia="en-US" w:bidi="en-US"/>
    </w:rPr>
  </w:style>
  <w:style w:type="paragraph" w:customStyle="1" w:styleId="85">
    <w:name w:val="样式 宋体 首行缩进:  0 厘米 行距: 1.5 倍行距"/>
    <w:basedOn w:val="1"/>
    <w:uiPriority w:val="0"/>
    <w:pPr>
      <w:widowControl/>
      <w:spacing w:after="200" w:line="360" w:lineRule="auto"/>
      <w:jc w:val="left"/>
    </w:pPr>
    <w:rPr>
      <w:rFonts w:ascii="宋体" w:hAnsi="宋体" w:eastAsia="宋体" w:cs="宋体"/>
      <w:kern w:val="0"/>
      <w:sz w:val="22"/>
      <w:szCs w:val="22"/>
      <w:lang w:eastAsia="en-US" w:bidi="en-US"/>
    </w:rPr>
  </w:style>
  <w:style w:type="paragraph" w:customStyle="1" w:styleId="86">
    <w:name w:val="样式 宋体 首行缩进:  0 厘米 行距: 1.5 倍行距1"/>
    <w:basedOn w:val="1"/>
    <w:link w:val="131"/>
    <w:uiPriority w:val="0"/>
    <w:pPr>
      <w:snapToGrid w:val="0"/>
      <w:spacing w:after="200" w:line="360" w:lineRule="auto"/>
      <w:ind w:firstLine="0" w:firstLineChars="0"/>
      <w:jc w:val="left"/>
    </w:pPr>
    <w:rPr>
      <w:rFonts w:ascii="宋体" w:hAnsi="宋体" w:eastAsia="宋体" w:cs="宋体"/>
      <w:kern w:val="0"/>
      <w:sz w:val="22"/>
      <w:szCs w:val="22"/>
      <w:lang w:eastAsia="en-US" w:bidi="en-US"/>
    </w:rPr>
  </w:style>
  <w:style w:type="paragraph" w:customStyle="1" w:styleId="87">
    <w:name w:val="样式 行距: 1.5 倍行距"/>
    <w:basedOn w:val="1"/>
    <w:uiPriority w:val="0"/>
    <w:pPr>
      <w:snapToGrid w:val="0"/>
      <w:spacing w:after="200" w:line="360" w:lineRule="auto"/>
      <w:ind w:firstLine="0" w:firstLineChars="0"/>
      <w:jc w:val="left"/>
    </w:pPr>
    <w:rPr>
      <w:rFonts w:ascii="Cambria" w:hAnsi="Cambria" w:eastAsia="宋体" w:cs="宋体"/>
      <w:kern w:val="0"/>
      <w:sz w:val="22"/>
      <w:szCs w:val="22"/>
      <w:lang w:eastAsia="en-US" w:bidi="en-US"/>
    </w:rPr>
  </w:style>
  <w:style w:type="paragraph" w:customStyle="1" w:styleId="88">
    <w:name w:val="reader-word-layer reader-word-s2-6"/>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22"/>
      <w:lang w:eastAsia="en-US" w:bidi="en-US"/>
    </w:rPr>
  </w:style>
  <w:style w:type="paragraph" w:customStyle="1" w:styleId="89">
    <w:name w:val="reader-word-layer reader-word-s2-8"/>
    <w:basedOn w:val="1"/>
    <w:uiPriority w:val="0"/>
    <w:pPr>
      <w:widowControl/>
      <w:spacing w:before="100" w:beforeAutospacing="1" w:after="100" w:afterAutospacing="1" w:line="240" w:lineRule="auto"/>
      <w:ind w:firstLine="0" w:firstLineChars="0"/>
      <w:jc w:val="left"/>
    </w:pPr>
    <w:rPr>
      <w:rFonts w:ascii="宋体" w:hAnsi="宋体" w:eastAsia="宋体" w:cs="宋体"/>
      <w:kern w:val="0"/>
      <w:sz w:val="22"/>
      <w:lang w:eastAsia="en-US" w:bidi="en-US"/>
    </w:rPr>
  </w:style>
  <w:style w:type="paragraph" w:customStyle="1" w:styleId="90">
    <w:name w:val="Quote"/>
    <w:basedOn w:val="1"/>
    <w:next w:val="1"/>
    <w:link w:val="135"/>
    <w:qFormat/>
    <w:uiPriority w:val="29"/>
    <w:pPr>
      <w:widowControl/>
      <w:spacing w:after="200" w:line="276" w:lineRule="auto"/>
      <w:ind w:firstLine="0" w:firstLineChars="0"/>
      <w:jc w:val="left"/>
    </w:pPr>
    <w:rPr>
      <w:rFonts w:ascii="Cambria" w:hAnsi="Cambria" w:eastAsia="宋体"/>
      <w:i/>
      <w:iCs/>
      <w:kern w:val="0"/>
      <w:sz w:val="22"/>
      <w:szCs w:val="22"/>
      <w:lang w:eastAsia="en-US" w:bidi="en-US"/>
    </w:rPr>
  </w:style>
  <w:style w:type="character" w:customStyle="1" w:styleId="91">
    <w:name w:val="页眉 Char"/>
    <w:basedOn w:val="41"/>
    <w:link w:val="29"/>
    <w:uiPriority w:val="99"/>
    <w:rPr>
      <w:sz w:val="18"/>
      <w:szCs w:val="18"/>
    </w:rPr>
  </w:style>
  <w:style w:type="character" w:customStyle="1" w:styleId="92">
    <w:name w:val="页脚 Char"/>
    <w:basedOn w:val="41"/>
    <w:link w:val="28"/>
    <w:uiPriority w:val="99"/>
    <w:rPr>
      <w:sz w:val="18"/>
      <w:szCs w:val="18"/>
    </w:rPr>
  </w:style>
  <w:style w:type="character" w:customStyle="1" w:styleId="93">
    <w:name w:val="标题 1 Char"/>
    <w:aliases w:val="标题 1（名字） Char"/>
    <w:basedOn w:val="41"/>
    <w:link w:val="2"/>
    <w:uiPriority w:val="9"/>
    <w:rPr>
      <w:rFonts w:ascii="Times New Roman" w:hAnsi="Times New Roman" w:eastAsia="方正小标宋简体" w:cs="Times New Roman"/>
      <w:bCs/>
      <w:kern w:val="44"/>
      <w:sz w:val="44"/>
      <w:szCs w:val="44"/>
    </w:rPr>
  </w:style>
  <w:style w:type="character" w:customStyle="1" w:styleId="94">
    <w:name w:val="标题 2 Char"/>
    <w:aliases w:val="标题 2（作者） Char"/>
    <w:basedOn w:val="41"/>
    <w:link w:val="3"/>
    <w:uiPriority w:val="9"/>
    <w:rPr>
      <w:rFonts w:ascii="Cambria" w:hAnsi="Cambria" w:eastAsia="楷体" w:cs="黑体"/>
      <w:bCs/>
      <w:sz w:val="30"/>
      <w:szCs w:val="32"/>
    </w:rPr>
  </w:style>
  <w:style w:type="character" w:customStyle="1" w:styleId="95">
    <w:name w:val="批注框文本 Char"/>
    <w:basedOn w:val="41"/>
    <w:link w:val="27"/>
    <w:uiPriority w:val="0"/>
    <w:rPr>
      <w:rFonts w:ascii="Times New Roman" w:hAnsi="Times New Roman" w:cs="Times New Roman"/>
      <w:sz w:val="18"/>
      <w:szCs w:val="18"/>
    </w:rPr>
  </w:style>
  <w:style w:type="character" w:customStyle="1" w:styleId="96">
    <w:name w:val="标题 3 Char"/>
    <w:basedOn w:val="41"/>
    <w:link w:val="4"/>
    <w:uiPriority w:val="9"/>
    <w:rPr>
      <w:rFonts w:ascii="Times New Roman" w:hAnsi="Times New Roman" w:eastAsia="黑体" w:cs="Times New Roman"/>
      <w:bCs/>
      <w:sz w:val="28"/>
      <w:szCs w:val="32"/>
    </w:rPr>
  </w:style>
  <w:style w:type="character" w:customStyle="1" w:styleId="97">
    <w:name w:val="英文内容 Char"/>
    <w:basedOn w:val="41"/>
    <w:link w:val="53"/>
    <w:uiPriority w:val="0"/>
    <w:rPr>
      <w:rFonts w:ascii="Times New Roman" w:hAnsi="Times New Roman" w:eastAsia="Times New Roman" w:cs="Times New Roman"/>
      <w:sz w:val="24"/>
      <w:szCs w:val="24"/>
    </w:rPr>
  </w:style>
  <w:style w:type="character" w:customStyle="1" w:styleId="98">
    <w:name w:val="英文大标题 Char"/>
    <w:basedOn w:val="97"/>
    <w:link w:val="54"/>
    <w:uiPriority w:val="0"/>
    <w:rPr>
      <w:rFonts w:ascii="Times New Roman" w:hAnsi="Times New Roman" w:eastAsia="Times New Roman" w:cs="Times New Roman"/>
      <w:b/>
      <w:sz w:val="42"/>
      <w:szCs w:val="44"/>
    </w:rPr>
  </w:style>
  <w:style w:type="character" w:customStyle="1" w:styleId="99">
    <w:name w:val="英文小标题001 Char"/>
    <w:basedOn w:val="41"/>
    <w:link w:val="55"/>
    <w:uiPriority w:val="0"/>
    <w:rPr>
      <w:rFonts w:ascii="Times New Roman" w:hAnsi="Times New Roman" w:cs="Times New Roman"/>
      <w:b/>
      <w:bCs/>
      <w:sz w:val="28"/>
      <w:szCs w:val="28"/>
    </w:rPr>
  </w:style>
  <w:style w:type="character" w:customStyle="1" w:styleId="100">
    <w:name w:val="尾注文本 Char"/>
    <w:basedOn w:val="41"/>
    <w:link w:val="26"/>
    <w:uiPriority w:val="0"/>
    <w:rPr>
      <w:rFonts w:ascii="Times New Roman" w:hAnsi="Times New Roman" w:eastAsia="宋体" w:cs="Times New Roman"/>
      <w:szCs w:val="21"/>
    </w:rPr>
  </w:style>
  <w:style w:type="character" w:customStyle="1" w:styleId="101">
    <w:name w:val="尾注文本 Char1"/>
    <w:basedOn w:val="41"/>
    <w:semiHidden/>
    <w:uiPriority w:val="99"/>
    <w:rPr>
      <w:rFonts w:ascii="Times New Roman" w:hAnsi="Times New Roman" w:cs="Times New Roman"/>
      <w:sz w:val="24"/>
      <w:szCs w:val="24"/>
    </w:rPr>
  </w:style>
  <w:style w:type="character" w:customStyle="1" w:styleId="102">
    <w:name w:val="脚注文本 Char"/>
    <w:basedOn w:val="41"/>
    <w:link w:val="33"/>
    <w:uiPriority w:val="99"/>
    <w:rPr>
      <w:rFonts w:ascii="Times New Roman" w:hAnsi="Times New Roman" w:cs="Times New Roman"/>
      <w:sz w:val="18"/>
      <w:szCs w:val="18"/>
    </w:rPr>
  </w:style>
  <w:style w:type="character" w:customStyle="1" w:styleId="103">
    <w:name w:val="正文文本 Char"/>
    <w:aliases w:val="封面文字 Char"/>
    <w:basedOn w:val="41"/>
    <w:link w:val="14"/>
    <w:uiPriority w:val="0"/>
    <w:rPr>
      <w:rFonts w:ascii="Times New Roman" w:hAnsi="Times New Roman" w:eastAsia="宋体" w:cs="Times New Roman"/>
      <w:kern w:val="0"/>
      <w:sz w:val="24"/>
      <w:szCs w:val="24"/>
      <w:lang w:eastAsia="en-US"/>
    </w:rPr>
  </w:style>
  <w:style w:type="character" w:customStyle="1" w:styleId="104">
    <w:name w:val="正文文本缩进 Char"/>
    <w:basedOn w:val="41"/>
    <w:link w:val="18"/>
    <w:uiPriority w:val="0"/>
    <w:rPr>
      <w:rFonts w:ascii="仿宋_GB2312" w:hAnsi="Times New Roman" w:eastAsia="仿宋_GB2312" w:cs="Times New Roman"/>
      <w:sz w:val="24"/>
      <w:szCs w:val="20"/>
    </w:rPr>
  </w:style>
  <w:style w:type="character" w:customStyle="1" w:styleId="105">
    <w:name w:val="txt"/>
    <w:basedOn w:val="41"/>
    <w:uiPriority w:val="0"/>
    <w:rPr/>
  </w:style>
  <w:style w:type="character" w:customStyle="1" w:styleId="106">
    <w:name w:val="文档结构图 Char"/>
    <w:basedOn w:val="41"/>
    <w:link w:val="15"/>
    <w:uiPriority w:val="0"/>
    <w:rPr>
      <w:rFonts w:ascii="Times New Roman" w:hAnsi="Times New Roman" w:eastAsia="宋体" w:cs="Times New Roman"/>
      <w:szCs w:val="20"/>
      <w:shd w:val="clear" w:color="auto" w:fill="000080"/>
    </w:rPr>
  </w:style>
  <w:style w:type="character" w:customStyle="1" w:styleId="107">
    <w:name w:val="a10"/>
    <w:basedOn w:val="41"/>
    <w:uiPriority w:val="0"/>
    <w:rPr/>
  </w:style>
  <w:style w:type="character" w:customStyle="1" w:styleId="108">
    <w:name w:val="HTML 预设格式 Char"/>
    <w:basedOn w:val="41"/>
    <w:link w:val="38"/>
    <w:uiPriority w:val="99"/>
    <w:rPr>
      <w:rFonts w:ascii="宋体" w:hAnsi="宋体" w:eastAsia="宋体" w:cs="Times New Roman"/>
      <w:kern w:val="0"/>
      <w:sz w:val="24"/>
      <w:szCs w:val="24"/>
    </w:rPr>
  </w:style>
  <w:style w:type="character" w:customStyle="1" w:styleId="109">
    <w:name w:val="样式 标题 3 + (西文) Times New Roman (中文) 黑体 四号 Char"/>
    <w:link w:val="59"/>
    <w:uiPriority w:val="0"/>
    <w:rPr>
      <w:rFonts w:ascii="Arial" w:hAnsi="Arial" w:eastAsia="黑体" w:cs="Times New Roman"/>
      <w:bCs/>
      <w:sz w:val="28"/>
      <w:szCs w:val="32"/>
    </w:rPr>
  </w:style>
  <w:style w:type="character" w:customStyle="1" w:styleId="110">
    <w:name w:val="正文文本缩进 2 Char"/>
    <w:basedOn w:val="41"/>
    <w:link w:val="25"/>
    <w:uiPriority w:val="0"/>
    <w:rPr>
      <w:rFonts w:ascii="Times New Roman" w:hAnsi="Times New Roman" w:eastAsia="宋体" w:cs="Times New Roman"/>
      <w:szCs w:val="20"/>
    </w:rPr>
  </w:style>
  <w:style w:type="character" w:customStyle="1" w:styleId="111">
    <w:name w:val="hps"/>
    <w:basedOn w:val="41"/>
    <w:uiPriority w:val="0"/>
    <w:rPr/>
  </w:style>
  <w:style w:type="character" w:customStyle="1" w:styleId="112">
    <w:name w:val="short_text"/>
    <w:basedOn w:val="41"/>
    <w:uiPriority w:val="0"/>
    <w:rPr/>
  </w:style>
  <w:style w:type="character" w:customStyle="1" w:styleId="113">
    <w:name w:val="px14"/>
    <w:basedOn w:val="41"/>
    <w:uiPriority w:val="0"/>
    <w:rPr/>
  </w:style>
  <w:style w:type="character" w:customStyle="1" w:styleId="114">
    <w:name w:val="st1"/>
    <w:basedOn w:val="41"/>
    <w:uiPriority w:val="0"/>
    <w:rPr/>
  </w:style>
  <w:style w:type="character" w:customStyle="1" w:styleId="115">
    <w:name w:val="副标题 Char"/>
    <w:basedOn w:val="41"/>
    <w:link w:val="32"/>
    <w:uiPriority w:val="11"/>
    <w:rPr>
      <w:rFonts w:ascii="Cambria" w:hAnsi="Cambria" w:eastAsia="宋体" w:cs="黑体"/>
      <w:b/>
      <w:bCs/>
      <w:kern w:val="28"/>
      <w:sz w:val="32"/>
      <w:szCs w:val="32"/>
    </w:rPr>
  </w:style>
  <w:style w:type="character" w:customStyle="1" w:styleId="116">
    <w:name w:val="apple-converted-space"/>
    <w:basedOn w:val="41"/>
    <w:uiPriority w:val="0"/>
    <w:rPr/>
  </w:style>
  <w:style w:type="character" w:customStyle="1" w:styleId="117">
    <w:name w:val="纯文本 Char"/>
    <w:basedOn w:val="41"/>
    <w:link w:val="22"/>
    <w:uiPriority w:val="0"/>
    <w:rPr>
      <w:rFonts w:ascii="宋体" w:hAnsi="Courier New" w:eastAsia="宋体" w:cs="Courier New"/>
      <w:szCs w:val="21"/>
    </w:rPr>
  </w:style>
  <w:style w:type="character" w:customStyle="1" w:styleId="118">
    <w:name w:val="标题 Char"/>
    <w:basedOn w:val="41"/>
    <w:link w:val="40"/>
    <w:uiPriority w:val="10"/>
    <w:rPr>
      <w:rFonts w:ascii="Cambria" w:hAnsi="Cambria" w:eastAsia="宋体" w:cs="Times New Roman"/>
      <w:b/>
      <w:bCs/>
      <w:sz w:val="32"/>
      <w:szCs w:val="32"/>
    </w:rPr>
  </w:style>
  <w:style w:type="character" w:customStyle="1" w:styleId="119">
    <w:name w:val="明显引用 Char"/>
    <w:basedOn w:val="41"/>
    <w:link w:val="74"/>
    <w:uiPriority w:val="30"/>
    <w:rPr>
      <w:rFonts w:ascii="Cambria" w:hAnsi="Cambria" w:eastAsia="宋体" w:cs="Times New Roman"/>
      <w:i/>
      <w:iCs/>
      <w:kern w:val="0"/>
      <w:sz w:val="22"/>
      <w:lang w:eastAsia="en-US" w:bidi="en-US"/>
    </w:rPr>
  </w:style>
  <w:style w:type="character" w:customStyle="1" w:styleId="120">
    <w:name w:val="标题 4 Char"/>
    <w:basedOn w:val="41"/>
    <w:link w:val="5"/>
    <w:uiPriority w:val="9"/>
    <w:rPr>
      <w:rFonts w:ascii="Cambria" w:hAnsi="Cambria" w:eastAsia="宋体" w:cs="Times New Roman"/>
      <w:b/>
      <w:bCs/>
      <w:spacing w:val="5"/>
      <w:kern w:val="0"/>
      <w:sz w:val="24"/>
      <w:szCs w:val="24"/>
      <w:lang w:eastAsia="en-US" w:bidi="en-US"/>
    </w:rPr>
  </w:style>
  <w:style w:type="character" w:customStyle="1" w:styleId="121">
    <w:name w:val="标题 5 Char"/>
    <w:basedOn w:val="41"/>
    <w:link w:val="6"/>
    <w:uiPriority w:val="9"/>
    <w:rPr>
      <w:rFonts w:ascii="Cambria" w:hAnsi="Cambria" w:eastAsia="宋体" w:cs="Times New Roman"/>
      <w:i/>
      <w:iCs/>
      <w:kern w:val="0"/>
      <w:sz w:val="24"/>
      <w:szCs w:val="24"/>
      <w:lang w:eastAsia="en-US" w:bidi="en-US"/>
    </w:rPr>
  </w:style>
  <w:style w:type="character" w:customStyle="1" w:styleId="122">
    <w:name w:val="标题 6 Char"/>
    <w:basedOn w:val="41"/>
    <w:link w:val="7"/>
    <w:uiPriority w:val="9"/>
    <w:rPr>
      <w:rFonts w:ascii="Cambria" w:hAnsi="Cambria" w:eastAsia="宋体" w:cs="Times New Roman"/>
      <w:b/>
      <w:bCs/>
      <w:color w:val="595959"/>
      <w:spacing w:val="5"/>
      <w:kern w:val="0"/>
      <w:sz w:val="22"/>
      <w:shd w:val="clear" w:color="auto" w:fill="FFFFFF"/>
      <w:lang w:eastAsia="en-US" w:bidi="en-US"/>
    </w:rPr>
  </w:style>
  <w:style w:type="character" w:customStyle="1" w:styleId="123">
    <w:name w:val="标题 7 Char"/>
    <w:basedOn w:val="41"/>
    <w:link w:val="8"/>
    <w:uiPriority w:val="9"/>
    <w:rPr>
      <w:rFonts w:ascii="Cambria" w:hAnsi="Cambria" w:eastAsia="宋体" w:cs="Times New Roman"/>
      <w:b/>
      <w:bCs/>
      <w:i/>
      <w:iCs/>
      <w:color w:val="5A5A5A"/>
      <w:kern w:val="0"/>
      <w:sz w:val="20"/>
      <w:szCs w:val="20"/>
      <w:lang w:eastAsia="en-US" w:bidi="en-US"/>
    </w:rPr>
  </w:style>
  <w:style w:type="character" w:customStyle="1" w:styleId="124">
    <w:name w:val="标题 8 Char"/>
    <w:basedOn w:val="41"/>
    <w:link w:val="9"/>
    <w:uiPriority w:val="9"/>
    <w:rPr>
      <w:rFonts w:ascii="Cambria" w:hAnsi="Cambria" w:eastAsia="宋体" w:cs="Times New Roman"/>
      <w:b/>
      <w:bCs/>
      <w:color w:val="7F7F7F"/>
      <w:kern w:val="0"/>
      <w:sz w:val="20"/>
      <w:szCs w:val="20"/>
      <w:lang w:eastAsia="en-US" w:bidi="en-US"/>
    </w:rPr>
  </w:style>
  <w:style w:type="character" w:customStyle="1" w:styleId="125">
    <w:name w:val="标题 9 Char"/>
    <w:basedOn w:val="41"/>
    <w:link w:val="10"/>
    <w:uiPriority w:val="9"/>
    <w:rPr>
      <w:rFonts w:ascii="Cambria" w:hAnsi="Cambria" w:eastAsia="宋体" w:cs="Times New Roman"/>
      <w:b/>
      <w:bCs/>
      <w:i/>
      <w:iCs/>
      <w:color w:val="7F7F7F"/>
      <w:kern w:val="0"/>
      <w:sz w:val="18"/>
      <w:szCs w:val="18"/>
      <w:lang w:eastAsia="en-US" w:bidi="en-US"/>
    </w:rPr>
  </w:style>
  <w:style w:type="character" w:customStyle="1" w:styleId="126">
    <w:name w:val="上标"/>
    <w:uiPriority w:val="0"/>
    <w:rPr>
      <w:vertAlign w:val="superscript"/>
    </w:rPr>
  </w:style>
  <w:style w:type="character" w:customStyle="1" w:styleId="127">
    <w:name w:val="日期 Char"/>
    <w:basedOn w:val="41"/>
    <w:link w:val="24"/>
    <w:uiPriority w:val="0"/>
    <w:rPr>
      <w:rFonts w:ascii="黑体" w:hAnsi="宋体" w:eastAsia="宋体" w:cs="Times New Roman"/>
      <w:b/>
      <w:bCs/>
      <w:kern w:val="0"/>
      <w:sz w:val="32"/>
      <w:szCs w:val="32"/>
      <w:lang w:eastAsia="en-US" w:bidi="en-US"/>
    </w:rPr>
  </w:style>
  <w:style w:type="character" w:customStyle="1" w:styleId="128">
    <w:name w:val="批注文字 Char"/>
    <w:basedOn w:val="41"/>
    <w:link w:val="16"/>
    <w:semiHidden/>
    <w:uiPriority w:val="0"/>
    <w:rPr>
      <w:rFonts w:ascii="黑体" w:hAnsi="宋体" w:eastAsia="宋体" w:cs="Times New Roman"/>
      <w:b/>
      <w:bCs/>
      <w:kern w:val="0"/>
      <w:sz w:val="16"/>
      <w:szCs w:val="32"/>
      <w:lang w:eastAsia="en-US" w:bidi="en-US"/>
    </w:rPr>
  </w:style>
  <w:style w:type="character" w:customStyle="1" w:styleId="129">
    <w:name w:val="样式 八号"/>
    <w:basedOn w:val="41"/>
    <w:uiPriority w:val="0"/>
    <w:rPr>
      <w:rFonts w:eastAsia="仿宋_GB2312"/>
      <w:sz w:val="24"/>
      <w:szCs w:val="24"/>
    </w:rPr>
  </w:style>
  <w:style w:type="character" w:customStyle="1" w:styleId="130">
    <w:name w:val="基准标题 Char"/>
    <w:basedOn w:val="103"/>
    <w:link w:val="75"/>
    <w:uiPriority w:val="0"/>
    <w:rPr>
      <w:rFonts w:ascii="Arial Black" w:hAnsi="Arial Black" w:eastAsia="宋体" w:cs="Times New Roman"/>
      <w:b/>
      <w:bCs/>
      <w:spacing w:val="-10"/>
      <w:kern w:val="28"/>
      <w:sz w:val="32"/>
      <w:szCs w:val="32"/>
      <w:lang w:eastAsia="en-US" w:bidi="en-US"/>
    </w:rPr>
  </w:style>
  <w:style w:type="character" w:customStyle="1" w:styleId="131">
    <w:name w:val="样式 宋体 首行缩进:  0 厘米 行距: 1.5 倍行距1 Char"/>
    <w:basedOn w:val="41"/>
    <w:link w:val="86"/>
    <w:uiPriority w:val="0"/>
    <w:rPr>
      <w:rFonts w:ascii="宋体" w:hAnsi="宋体" w:eastAsia="宋体" w:cs="宋体"/>
      <w:kern w:val="0"/>
      <w:sz w:val="22"/>
      <w:lang w:eastAsia="en-US" w:bidi="en-US"/>
    </w:rPr>
  </w:style>
  <w:style w:type="character" w:customStyle="1" w:styleId="132">
    <w:name w:val="gt-icon-text1"/>
    <w:basedOn w:val="41"/>
    <w:uiPriority w:val="0"/>
    <w:rPr/>
  </w:style>
  <w:style w:type="character" w:customStyle="1" w:styleId="133">
    <w:name w:val="无间隔 Char"/>
    <w:basedOn w:val="41"/>
    <w:link w:val="67"/>
    <w:uiPriority w:val="1"/>
    <w:rPr>
      <w:rFonts w:ascii="Times New Roman" w:hAnsi="Times New Roman" w:cs="Times New Roman"/>
      <w:sz w:val="24"/>
      <w:szCs w:val="24"/>
    </w:rPr>
  </w:style>
  <w:style w:type="character" w:customStyle="1" w:styleId="134">
    <w:name w:val="goog_qs-tidbit1"/>
    <w:basedOn w:val="41"/>
    <w:uiPriority w:val="0"/>
    <w:rPr/>
  </w:style>
  <w:style w:type="character" w:customStyle="1" w:styleId="135">
    <w:name w:val="引用 Char"/>
    <w:basedOn w:val="41"/>
    <w:link w:val="90"/>
    <w:uiPriority w:val="29"/>
    <w:rPr>
      <w:rFonts w:ascii="Cambria" w:hAnsi="Cambria" w:eastAsia="宋体" w:cs="Times New Roman"/>
      <w:i/>
      <w:iCs/>
      <w:kern w:val="0"/>
      <w:sz w:val="22"/>
      <w:lang w:eastAsia="en-US" w:bidi="en-US"/>
    </w:rPr>
  </w:style>
  <w:style w:type="character" w:customStyle="1" w:styleId="136">
    <w:name w:val="Subtle Emphasis"/>
    <w:qFormat/>
    <w:uiPriority w:val="19"/>
    <w:rPr>
      <w:i/>
      <w:iCs/>
    </w:rPr>
  </w:style>
  <w:style w:type="character" w:customStyle="1" w:styleId="137">
    <w:name w:val="Intense Emphasis"/>
    <w:qFormat/>
    <w:uiPriority w:val="21"/>
    <w:rPr>
      <w:b/>
      <w:bCs/>
      <w:i/>
      <w:iCs/>
    </w:rPr>
  </w:style>
  <w:style w:type="character" w:customStyle="1" w:styleId="138">
    <w:name w:val="Subtle Reference"/>
    <w:basedOn w:val="41"/>
    <w:qFormat/>
    <w:uiPriority w:val="31"/>
    <w:rPr>
      <w:smallCaps/>
    </w:rPr>
  </w:style>
  <w:style w:type="character" w:customStyle="1" w:styleId="139">
    <w:name w:val="Intense Reference"/>
    <w:qFormat/>
    <w:uiPriority w:val="32"/>
    <w:rPr>
      <w:b/>
      <w:bCs/>
      <w:smallCaps/>
    </w:rPr>
  </w:style>
  <w:style w:type="character" w:customStyle="1" w:styleId="140">
    <w:name w:val="Book Title"/>
    <w:basedOn w:val="41"/>
    <w:qFormat/>
    <w:uiPriority w:val="33"/>
    <w:rPr>
      <w:i/>
      <w:iCs/>
      <w:smallCaps/>
      <w:spacing w:val="5"/>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3" Type="http://schemas.openxmlformats.org/officeDocument/2006/relationships/settings" Target="settings.xml"/><Relationship Id="rId2" Type="http://schemas.openxmlformats.org/officeDocument/2006/relationships/styles" Target="styles.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textRotate="1"/>
    <customShpInfo spid="_x0000_s1029" textRotate="1"/>
    <customShpInfo spid="_x0000_s1030" textRotate="1"/>
    <customShpInfo spid="_x0000_s1031" textRotate="1"/>
    <customShpInfo spid="_x0000_s1032" textRotate="1"/>
    <customShpInfo spid="_x0000_s1033" textRotate="1"/>
    <customShpInfo spid="_x0000_s1034" textRotate="1"/>
    <customShpInfo spid="_x0000_s1035" textRotate="1"/>
    <customShpInfo spid="_x0000_s1036" textRotate="1"/>
    <customShpInfo spid="_x0000_s1037" textRotate="1"/>
    <customShpInfo spid="_x0000_s1038" textRotate="1"/>
    <customShpInfo spid="_x0000_s1039" textRotate="1"/>
    <customShpInfo spid="_x0000_s1040" textRotate="1"/>
    <customShpInfo spid="_x0000_s1041" textRotate="1"/>
    <customShpInfo spid="_x0000_s104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2349</Words>
  <Characters>13394</Characters>
  <Lines>111</Lines>
  <Paragraphs>31</Paragraphs>
  <ScaleCrop>false</ScaleCrop>
  <LinksUpToDate>false</LinksUpToDate>
  <CharactersWithSpaces>0</CharactersWithSpaces>
  <Application>WPS Office 个人版_9.1.0.4993_{F1E327BC-269C-435d-A152-05C5408002CA}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2014-09-04T02:47:00Z</dcterms:created>
  <dc:creator>admin</dc:creator>
  <cp:lastModifiedBy>ALLINA</cp:lastModifiedBy>
  <cp:lastPrinted>2014-09-19T01:34:00Z</cp:lastPrinted>
  <dcterms:modified xsi:type="dcterms:W3CDTF">2015-04-10T07:18:08Z</dcterms:modified>
  <dc:title>治理大陆与台湾跨境毒品犯罪的难点与困境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