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E2DF" w14:textId="77777777" w:rsidR="00EA64E6" w:rsidRDefault="00EA64E6" w:rsidP="0077592A">
      <w:pPr>
        <w:pStyle w:val="1"/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577F4812" w14:textId="77777777" w:rsidR="00EA64E6" w:rsidRDefault="00EA64E6" w:rsidP="0077592A">
      <w:pPr>
        <w:pStyle w:val="1"/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48FCCA2F" w14:textId="77777777" w:rsidR="00A77C6A" w:rsidRPr="000714A8" w:rsidRDefault="00825D7C" w:rsidP="0077592A">
      <w:pPr>
        <w:pStyle w:val="1"/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714A8">
        <w:rPr>
          <w:rFonts w:ascii="Times New Roman" w:eastAsia="方正小标宋简体" w:hAnsi="Times New Roman" w:cs="Times New Roman"/>
          <w:sz w:val="44"/>
          <w:szCs w:val="44"/>
        </w:rPr>
        <w:t>疫情防控背景下重大活动交通安保</w:t>
      </w:r>
    </w:p>
    <w:p w14:paraId="24E53947" w14:textId="77777777" w:rsidR="00A77C6A" w:rsidRPr="000714A8" w:rsidRDefault="00825D7C" w:rsidP="0077592A">
      <w:pPr>
        <w:pStyle w:val="1"/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714A8">
        <w:rPr>
          <w:rFonts w:ascii="Times New Roman" w:eastAsia="方正小标宋简体" w:hAnsi="Times New Roman" w:cs="Times New Roman"/>
          <w:sz w:val="44"/>
          <w:szCs w:val="44"/>
        </w:rPr>
        <w:t>闭环管理模式的实践与思考</w:t>
      </w:r>
    </w:p>
    <w:p w14:paraId="08D32838" w14:textId="77777777" w:rsidR="00600165" w:rsidRPr="00ED0101" w:rsidRDefault="00600165" w:rsidP="00524BE1">
      <w:pPr>
        <w:adjustRightInd w:val="0"/>
        <w:snapToGrid w:val="0"/>
        <w:spacing w:beforeLines="100" w:before="436"/>
        <w:jc w:val="center"/>
        <w:rPr>
          <w:rFonts w:ascii="楷体" w:eastAsia="楷体" w:hAnsi="楷体" w:cs="Times New Roman"/>
          <w:sz w:val="30"/>
          <w:szCs w:val="30"/>
        </w:rPr>
      </w:pPr>
      <w:r w:rsidRPr="00ED0101">
        <w:rPr>
          <w:rFonts w:ascii="楷体" w:eastAsia="楷体" w:hAnsi="楷体" w:cs="Times New Roman"/>
          <w:sz w:val="30"/>
          <w:szCs w:val="30"/>
        </w:rPr>
        <w:t>徐庆功</w:t>
      </w:r>
      <w:r w:rsidR="00FE613E" w:rsidRPr="007134F2">
        <w:rPr>
          <w:rStyle w:val="ab"/>
          <w:rFonts w:ascii="楷体" w:eastAsia="楷体" w:hAnsi="楷体" w:cs="Times New Roman"/>
          <w:color w:val="FFFFFF" w:themeColor="background1"/>
          <w:sz w:val="30"/>
          <w:szCs w:val="30"/>
        </w:rPr>
        <w:footnoteReference w:id="1"/>
      </w:r>
    </w:p>
    <w:p w14:paraId="27BAB480" w14:textId="77777777" w:rsidR="008F6220" w:rsidRDefault="008F6220" w:rsidP="006C3BC0">
      <w:pPr>
        <w:snapToGrid w:val="0"/>
        <w:spacing w:line="400" w:lineRule="exact"/>
        <w:ind w:leftChars="200" w:left="640" w:rightChars="200" w:right="640" w:firstLineChars="200" w:firstLine="480"/>
        <w:rPr>
          <w:rFonts w:ascii="楷体" w:eastAsia="楷体" w:hAnsi="楷体" w:cs="Times New Roman"/>
          <w:sz w:val="24"/>
          <w:szCs w:val="24"/>
        </w:rPr>
      </w:pPr>
    </w:p>
    <w:p w14:paraId="40AB6944" w14:textId="77777777" w:rsidR="00A77C6A" w:rsidRPr="006C3BC0" w:rsidRDefault="00365429" w:rsidP="00CD2CE0">
      <w:pPr>
        <w:snapToGrid w:val="0"/>
        <w:spacing w:line="390" w:lineRule="exact"/>
        <w:ind w:leftChars="200" w:left="640" w:rightChars="200" w:right="640" w:firstLineChars="200" w:firstLine="482"/>
        <w:rPr>
          <w:rFonts w:ascii="楷体" w:eastAsia="楷体" w:hAnsi="楷体" w:cs="Times New Roman"/>
          <w:sz w:val="24"/>
          <w:szCs w:val="24"/>
        </w:rPr>
      </w:pPr>
      <w:bookmarkStart w:id="0" w:name="_Hlk18106032"/>
      <w:r w:rsidRPr="009614AA">
        <w:rPr>
          <w:rFonts w:ascii="黑体" w:eastAsia="黑体" w:hAnsi="黑体" w:hint="eastAsia"/>
          <w:b/>
          <w:sz w:val="24"/>
          <w:szCs w:val="24"/>
        </w:rPr>
        <w:t>内容摘要</w:t>
      </w:r>
      <w:bookmarkEnd w:id="0"/>
      <w:r w:rsidRPr="009614AA">
        <w:rPr>
          <w:rFonts w:ascii="黑体" w:eastAsia="黑体" w:hAnsi="黑体" w:hint="eastAsia"/>
          <w:b/>
          <w:sz w:val="24"/>
          <w:szCs w:val="24"/>
        </w:rPr>
        <w:t>：</w:t>
      </w:r>
      <w:r w:rsidR="00CC15F8" w:rsidRPr="006C3BC0">
        <w:rPr>
          <w:rFonts w:ascii="楷体" w:eastAsia="楷体" w:hAnsi="楷体" w:cs="Times New Roman"/>
          <w:sz w:val="24"/>
          <w:szCs w:val="24"/>
        </w:rPr>
        <w:t xml:space="preserve"> </w:t>
      </w:r>
      <w:r w:rsidR="00825D7C" w:rsidRPr="006C3BC0">
        <w:rPr>
          <w:rFonts w:ascii="楷体" w:eastAsia="楷体" w:hAnsi="楷体" w:cs="Times New Roman"/>
          <w:sz w:val="24"/>
          <w:szCs w:val="24"/>
        </w:rPr>
        <w:t>2022年北京冬奥会、冬残奥会期间，</w:t>
      </w:r>
      <w:r w:rsidR="002D4984" w:rsidRPr="006C3BC0">
        <w:rPr>
          <w:rFonts w:ascii="楷体" w:eastAsia="楷体" w:hAnsi="楷体" w:cs="Times New Roman"/>
          <w:sz w:val="24"/>
          <w:szCs w:val="24"/>
        </w:rPr>
        <w:t>北京公安交管部门严格落实安保、</w:t>
      </w:r>
      <w:r w:rsidR="004E1DED" w:rsidRPr="006C3BC0">
        <w:rPr>
          <w:rFonts w:ascii="楷体" w:eastAsia="楷体" w:hAnsi="楷体" w:cs="Times New Roman"/>
          <w:sz w:val="24"/>
          <w:szCs w:val="24"/>
        </w:rPr>
        <w:t>防疫、</w:t>
      </w:r>
      <w:r w:rsidR="002D4984" w:rsidRPr="006C3BC0">
        <w:rPr>
          <w:rFonts w:ascii="楷体" w:eastAsia="楷体" w:hAnsi="楷体" w:cs="Times New Roman"/>
          <w:sz w:val="24"/>
          <w:szCs w:val="24"/>
        </w:rPr>
        <w:t>交通“三位一体”机制，采取“点对点”闭环管理模式，确保</w:t>
      </w:r>
      <w:r w:rsidR="00382EE1" w:rsidRPr="006C3BC0">
        <w:rPr>
          <w:rFonts w:ascii="楷体" w:eastAsia="楷体" w:hAnsi="楷体" w:cs="Times New Roman"/>
          <w:sz w:val="24"/>
          <w:szCs w:val="24"/>
        </w:rPr>
        <w:t>了</w:t>
      </w:r>
      <w:r w:rsidR="002D4984" w:rsidRPr="006C3BC0">
        <w:rPr>
          <w:rFonts w:ascii="楷体" w:eastAsia="楷体" w:hAnsi="楷体" w:cs="Times New Roman"/>
          <w:sz w:val="24"/>
          <w:szCs w:val="24"/>
        </w:rPr>
        <w:t>交通运行安全、有序、顺畅，丰富了重大活动安保“北京经验”“北京模式”。应充分</w:t>
      </w:r>
      <w:r w:rsidR="00825D7C" w:rsidRPr="006C3BC0">
        <w:rPr>
          <w:rFonts w:ascii="楷体" w:eastAsia="楷体" w:hAnsi="楷体" w:cs="Times New Roman"/>
          <w:sz w:val="24"/>
          <w:szCs w:val="24"/>
        </w:rPr>
        <w:t>借鉴疫情防控背景下重大活动闭环管理经验，从提升首都功能、强化部门融合、加大科技应用、推动社会共治等方面协同发力，加快</w:t>
      </w:r>
      <w:r w:rsidR="002D4984" w:rsidRPr="006C3BC0">
        <w:rPr>
          <w:rFonts w:ascii="楷体" w:eastAsia="楷体" w:hAnsi="楷体" w:cs="Times New Roman"/>
          <w:sz w:val="24"/>
          <w:szCs w:val="24"/>
        </w:rPr>
        <w:t>推进北京</w:t>
      </w:r>
      <w:r w:rsidR="00825D7C" w:rsidRPr="006C3BC0">
        <w:rPr>
          <w:rFonts w:ascii="楷体" w:eastAsia="楷体" w:hAnsi="楷体" w:cs="Times New Roman"/>
          <w:sz w:val="24"/>
          <w:szCs w:val="24"/>
        </w:rPr>
        <w:t>交通治理提档升级。</w:t>
      </w:r>
    </w:p>
    <w:p w14:paraId="0AF23C95" w14:textId="755250D5" w:rsidR="00A77C6A" w:rsidRDefault="00365429" w:rsidP="00CD2CE0">
      <w:pPr>
        <w:snapToGrid w:val="0"/>
        <w:spacing w:line="390" w:lineRule="exact"/>
        <w:ind w:leftChars="200" w:left="640" w:rightChars="200" w:right="640" w:firstLineChars="200" w:firstLine="482"/>
        <w:rPr>
          <w:rFonts w:ascii="楷体" w:eastAsia="楷体" w:hAnsi="楷体" w:cs="Times New Roman" w:hint="eastAsia"/>
          <w:sz w:val="24"/>
          <w:szCs w:val="24"/>
        </w:rPr>
      </w:pPr>
      <w:bookmarkStart w:id="1" w:name="_Hlk18106044"/>
      <w:r w:rsidRPr="009614AA">
        <w:rPr>
          <w:rFonts w:ascii="黑体" w:eastAsia="黑体" w:hAnsi="黑体"/>
          <w:b/>
          <w:bCs/>
          <w:sz w:val="24"/>
          <w:szCs w:val="24"/>
        </w:rPr>
        <w:t>关键词</w:t>
      </w:r>
      <w:bookmarkEnd w:id="1"/>
      <w:r w:rsidRPr="009614AA">
        <w:rPr>
          <w:rFonts w:ascii="黑体" w:eastAsia="黑体" w:hAnsi="黑体" w:hint="eastAsia"/>
          <w:b/>
          <w:bCs/>
          <w:sz w:val="24"/>
          <w:szCs w:val="24"/>
        </w:rPr>
        <w:t>：</w:t>
      </w:r>
      <w:r w:rsidR="00825D7C" w:rsidRPr="006C3BC0">
        <w:rPr>
          <w:rFonts w:ascii="楷体" w:eastAsia="楷体" w:hAnsi="楷体" w:cs="Times New Roman"/>
          <w:sz w:val="24"/>
          <w:szCs w:val="24"/>
        </w:rPr>
        <w:t>冬奥</w:t>
      </w:r>
      <w:r w:rsidR="00CC15F8" w:rsidRPr="006C3BC0">
        <w:rPr>
          <w:rFonts w:ascii="楷体" w:eastAsia="楷体" w:hAnsi="楷体" w:cs="Times New Roman"/>
          <w:sz w:val="24"/>
          <w:szCs w:val="24"/>
        </w:rPr>
        <w:t>会</w:t>
      </w:r>
      <w:r w:rsidR="00825D7C" w:rsidRPr="006C3BC0">
        <w:rPr>
          <w:rFonts w:ascii="楷体" w:eastAsia="楷体" w:hAnsi="楷体" w:cs="Times New Roman"/>
          <w:sz w:val="24"/>
          <w:szCs w:val="24"/>
        </w:rPr>
        <w:t xml:space="preserve">  </w:t>
      </w:r>
      <w:r w:rsidR="00382EE1" w:rsidRPr="006C3BC0">
        <w:rPr>
          <w:rFonts w:ascii="楷体" w:eastAsia="楷体" w:hAnsi="楷体" w:cs="Times New Roman"/>
          <w:sz w:val="24"/>
          <w:szCs w:val="24"/>
        </w:rPr>
        <w:t xml:space="preserve">交通安保  </w:t>
      </w:r>
      <w:r w:rsidR="00825D7C" w:rsidRPr="006C3BC0">
        <w:rPr>
          <w:rFonts w:ascii="楷体" w:eastAsia="楷体" w:hAnsi="楷体" w:cs="Times New Roman"/>
          <w:sz w:val="24"/>
          <w:szCs w:val="24"/>
        </w:rPr>
        <w:t>闭环管理</w:t>
      </w:r>
      <w:r w:rsidR="00E9685D" w:rsidRPr="006C3BC0">
        <w:rPr>
          <w:rFonts w:ascii="楷体" w:eastAsia="楷体" w:hAnsi="楷体" w:cs="Times New Roman"/>
          <w:sz w:val="24"/>
          <w:szCs w:val="24"/>
        </w:rPr>
        <w:t xml:space="preserve">  疫情防控  </w:t>
      </w:r>
    </w:p>
    <w:p w14:paraId="0A0AE2AB" w14:textId="77777777" w:rsidR="00365429" w:rsidRPr="000714A8" w:rsidRDefault="00365429" w:rsidP="00CD2CE0">
      <w:pPr>
        <w:snapToGrid w:val="0"/>
        <w:spacing w:line="390" w:lineRule="exact"/>
        <w:ind w:leftChars="200" w:left="640" w:rightChars="200" w:right="640" w:firstLineChars="200" w:firstLine="640"/>
        <w:rPr>
          <w:rFonts w:ascii="Times New Roman" w:hAnsi="Times New Roman" w:cs="Times New Roman"/>
        </w:rPr>
      </w:pPr>
    </w:p>
    <w:p w14:paraId="5EA678FC" w14:textId="77777777" w:rsidR="00A77C6A" w:rsidRPr="00757A39" w:rsidRDefault="00825D7C" w:rsidP="00CD2CE0">
      <w:pPr>
        <w:snapToGrid w:val="0"/>
        <w:spacing w:line="39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57A39">
        <w:rPr>
          <w:rFonts w:ascii="宋体" w:eastAsia="宋体" w:hAnsi="宋体" w:cs="Times New Roman"/>
          <w:snapToGrid w:val="0"/>
          <w:kern w:val="0"/>
          <w:sz w:val="24"/>
          <w:szCs w:val="24"/>
        </w:rPr>
        <w:t>2022年2月至3月，举世瞩目的北京</w:t>
      </w:r>
      <w:r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冬奥会和</w:t>
      </w:r>
      <w:proofErr w:type="gramStart"/>
      <w:r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冬残</w:t>
      </w:r>
      <w:proofErr w:type="gramEnd"/>
      <w:r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奥会胜利举办。</w:t>
      </w:r>
      <w:r w:rsidRPr="00757A39">
        <w:rPr>
          <w:rFonts w:ascii="宋体" w:eastAsia="宋体" w:hAnsi="宋体" w:cs="Times New Roman"/>
          <w:sz w:val="24"/>
          <w:szCs w:val="24"/>
        </w:rPr>
        <w:t>面对近年来组织难度最大、点线任务最重、持续时间最长的冬奥交通保障任务，</w:t>
      </w:r>
      <w:r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在北京市委</w:t>
      </w:r>
      <w:r w:rsidR="00D3405A"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、</w:t>
      </w:r>
      <w:r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市政府、公安部和市公安局党委坚强领导下，交管部门会同有关单位克服新冠肺炎疫情等影响，</w:t>
      </w:r>
      <w:r w:rsidR="002D4984"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创新实施</w:t>
      </w:r>
      <w:r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涉奥人员闭环管理模式，确保了勤务交通绝对安全、万无一失，赛事交通</w:t>
      </w:r>
      <w:r w:rsidRPr="00757A39">
        <w:rPr>
          <w:rFonts w:ascii="宋体" w:eastAsia="宋体" w:hAnsi="宋体" w:cs="Times New Roman"/>
          <w:bCs/>
          <w:kern w:val="0"/>
          <w:sz w:val="24"/>
          <w:szCs w:val="24"/>
        </w:rPr>
        <w:t>“零破环、零伤亡”，社会交通安全平稳、有序顺畅，</w:t>
      </w:r>
      <w:r w:rsidRPr="00757A39">
        <w:rPr>
          <w:rFonts w:ascii="宋体" w:eastAsia="宋体" w:hAnsi="宋体" w:cs="Times New Roman"/>
          <w:sz w:val="24"/>
          <w:szCs w:val="24"/>
        </w:rPr>
        <w:t>为成功举办一届简约、安全、精彩的奥运盛会作出了重要贡献</w:t>
      </w:r>
      <w:r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。</w:t>
      </w:r>
      <w:r w:rsidRPr="00757A39">
        <w:rPr>
          <w:rFonts w:ascii="宋体" w:eastAsia="宋体" w:hAnsi="宋体" w:cs="Times New Roman"/>
          <w:sz w:val="24"/>
          <w:szCs w:val="24"/>
        </w:rPr>
        <w:t>本文简要分析闭环管理模式提出的社会背景、主要做法和经验启示，为固化完善重大活动安保模式、推进首都交通治理体系和治理能力现代化提供参考。</w:t>
      </w:r>
    </w:p>
    <w:p w14:paraId="337C4499" w14:textId="77777777" w:rsidR="00A77C6A" w:rsidRPr="003F0FAE" w:rsidRDefault="00825D7C" w:rsidP="003F0FAE">
      <w:pPr>
        <w:snapToGrid w:val="0"/>
        <w:spacing w:beforeLines="30" w:before="130" w:afterLines="30" w:after="130" w:line="4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F0FAE">
        <w:rPr>
          <w:rFonts w:ascii="黑体" w:eastAsia="黑体" w:hAnsi="黑体" w:cs="Times New Roman"/>
          <w:sz w:val="28"/>
          <w:szCs w:val="28"/>
        </w:rPr>
        <w:t>一、闭环管理模式提出的背景</w:t>
      </w:r>
    </w:p>
    <w:p w14:paraId="41606E62" w14:textId="77777777" w:rsidR="00A77C6A" w:rsidRPr="00757A39" w:rsidRDefault="00825D7C" w:rsidP="00956E80">
      <w:pPr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57A39">
        <w:rPr>
          <w:rFonts w:ascii="宋体" w:eastAsia="宋体" w:hAnsi="宋体" w:cs="Times New Roman"/>
          <w:sz w:val="24"/>
          <w:szCs w:val="24"/>
        </w:rPr>
        <w:t>根据《北京2022年冬奥会和冬残奥会防疫手册》（第二版）规定，闭环管理是一种特殊管理方法。冬奥期间，所有来华涉奥人员和国内相关工作人员实行集中住宿、点对点交通，只能乘坐专用车辆往返竞赛场馆、住地等指定场所，确保</w:t>
      </w:r>
      <w:r w:rsidRPr="00757A39">
        <w:rPr>
          <w:rFonts w:ascii="宋体" w:eastAsia="宋体" w:hAnsi="宋体" w:cs="Times New Roman"/>
          <w:sz w:val="24"/>
          <w:szCs w:val="24"/>
        </w:rPr>
        <w:lastRenderedPageBreak/>
        <w:t>与闭环外人员无任何接触。闭环管理模式的提出，有着深刻的社会背景。</w:t>
      </w:r>
    </w:p>
    <w:p w14:paraId="2B778669" w14:textId="77777777" w:rsidR="00A77C6A" w:rsidRPr="00757A39" w:rsidRDefault="00B35F41" w:rsidP="00956E80">
      <w:pPr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57A39">
        <w:rPr>
          <w:rFonts w:ascii="宋体" w:eastAsia="宋体" w:hAnsi="宋体" w:cs="Times New Roman"/>
          <w:bCs/>
          <w:sz w:val="24"/>
          <w:szCs w:val="24"/>
        </w:rPr>
        <w:t>（一）</w:t>
      </w:r>
      <w:r w:rsidR="00825D7C" w:rsidRPr="00757A39">
        <w:rPr>
          <w:rFonts w:ascii="宋体" w:eastAsia="宋体" w:hAnsi="宋体" w:cs="Times New Roman"/>
          <w:bCs/>
          <w:sz w:val="24"/>
          <w:szCs w:val="24"/>
        </w:rPr>
        <w:t>从防疫形势看，中国之治与西方之</w:t>
      </w:r>
      <w:proofErr w:type="gramStart"/>
      <w:r w:rsidR="00825D7C" w:rsidRPr="00757A39">
        <w:rPr>
          <w:rFonts w:ascii="宋体" w:eastAsia="宋体" w:hAnsi="宋体" w:cs="Times New Roman"/>
          <w:bCs/>
          <w:sz w:val="24"/>
          <w:szCs w:val="24"/>
        </w:rPr>
        <w:t>乱形成</w:t>
      </w:r>
      <w:proofErr w:type="gramEnd"/>
      <w:r w:rsidR="00825D7C" w:rsidRPr="00757A39">
        <w:rPr>
          <w:rFonts w:ascii="宋体" w:eastAsia="宋体" w:hAnsi="宋体" w:cs="Times New Roman"/>
          <w:bCs/>
          <w:sz w:val="24"/>
          <w:szCs w:val="24"/>
        </w:rPr>
        <w:t>鲜明对比，北京冬奥成为全球关注焦点。</w:t>
      </w:r>
      <w:r w:rsidR="00825D7C" w:rsidRPr="00757A39">
        <w:rPr>
          <w:rFonts w:ascii="宋体" w:eastAsia="宋体" w:hAnsi="宋体" w:cs="Times New Roman"/>
          <w:sz w:val="24"/>
          <w:szCs w:val="24"/>
        </w:rPr>
        <w:t>自2019年12月新冠疫情爆发以来，我国始终坚持人民至上、生命至上，坚持“外防输入、内防反弹”总策略和“动态清零”总方针，发现一起、扑灭一起，以最快的速度、最低的成本阻断疫情传播，有力维护了人民生命安全和身体健康，保持了经济社会发展持续增长势头，展现了中国共产党领导和社会主义制度的显著优势。与之对应的是，西方一些国家奉行所谓“群体免疫”，采取“躺平”的抗</w:t>
      </w:r>
      <w:proofErr w:type="gramStart"/>
      <w:r w:rsidR="00825D7C" w:rsidRPr="00757A39">
        <w:rPr>
          <w:rFonts w:ascii="宋体" w:eastAsia="宋体" w:hAnsi="宋体" w:cs="Times New Roman"/>
          <w:sz w:val="24"/>
          <w:szCs w:val="24"/>
        </w:rPr>
        <w:t>疫</w:t>
      </w:r>
      <w:proofErr w:type="gramEnd"/>
      <w:r w:rsidR="00825D7C" w:rsidRPr="00757A39">
        <w:rPr>
          <w:rFonts w:ascii="宋体" w:eastAsia="宋体" w:hAnsi="宋体" w:cs="Times New Roman"/>
          <w:sz w:val="24"/>
          <w:szCs w:val="24"/>
        </w:rPr>
        <w:t>方法，导致感染人数和死亡病例持续攀升，对社会</w:t>
      </w:r>
      <w:r w:rsidR="00341217" w:rsidRPr="00757A39">
        <w:rPr>
          <w:rFonts w:ascii="宋体" w:eastAsia="宋体" w:hAnsi="宋体" w:cs="Times New Roman"/>
          <w:sz w:val="24"/>
          <w:szCs w:val="24"/>
        </w:rPr>
        <w:t>发展</w:t>
      </w:r>
      <w:r w:rsidR="00825D7C" w:rsidRPr="00757A39">
        <w:rPr>
          <w:rFonts w:ascii="宋体" w:eastAsia="宋体" w:hAnsi="宋体" w:cs="Times New Roman"/>
          <w:sz w:val="24"/>
          <w:szCs w:val="24"/>
        </w:rPr>
        <w:t>和经济运行造成长期的、持续性负面影响。在奥密克</w:t>
      </w:r>
      <w:proofErr w:type="gramStart"/>
      <w:r w:rsidR="00825D7C" w:rsidRPr="00757A39">
        <w:rPr>
          <w:rFonts w:ascii="宋体" w:eastAsia="宋体" w:hAnsi="宋体" w:cs="Times New Roman"/>
          <w:sz w:val="24"/>
          <w:szCs w:val="24"/>
        </w:rPr>
        <w:t>戎</w:t>
      </w:r>
      <w:proofErr w:type="gramEnd"/>
      <w:r w:rsidR="00825D7C" w:rsidRPr="00757A39">
        <w:rPr>
          <w:rFonts w:ascii="宋体" w:eastAsia="宋体" w:hAnsi="宋体" w:cs="Times New Roman"/>
          <w:sz w:val="24"/>
          <w:szCs w:val="24"/>
        </w:rPr>
        <w:t>变异毒株全球蔓延</w:t>
      </w:r>
      <w:r w:rsidR="00341217" w:rsidRPr="00757A39">
        <w:rPr>
          <w:rFonts w:ascii="宋体" w:eastAsia="宋体" w:hAnsi="宋体" w:cs="Times New Roman"/>
          <w:sz w:val="24"/>
          <w:szCs w:val="24"/>
        </w:rPr>
        <w:t>、</w:t>
      </w:r>
      <w:r w:rsidR="00825D7C" w:rsidRPr="00757A39">
        <w:rPr>
          <w:rFonts w:ascii="宋体" w:eastAsia="宋体" w:hAnsi="宋体" w:cs="Times New Roman"/>
          <w:sz w:val="24"/>
          <w:szCs w:val="24"/>
        </w:rPr>
        <w:t>气候危机愈演愈烈</w:t>
      </w:r>
      <w:r w:rsidR="00341217" w:rsidRPr="00757A39">
        <w:rPr>
          <w:rFonts w:ascii="宋体" w:eastAsia="宋体" w:hAnsi="宋体" w:cs="Times New Roman"/>
          <w:sz w:val="24"/>
          <w:szCs w:val="24"/>
        </w:rPr>
        <w:t>、</w:t>
      </w:r>
      <w:r w:rsidR="00825D7C" w:rsidRPr="00757A39">
        <w:rPr>
          <w:rFonts w:ascii="宋体" w:eastAsia="宋体" w:hAnsi="宋体" w:cs="Times New Roman"/>
          <w:sz w:val="24"/>
          <w:szCs w:val="24"/>
        </w:rPr>
        <w:t>世界经济萎靡不振的背景下，北京冬奥会作为疫情下首次如期举办的全球综合性体育盛会，能否妥善应对大量不同国家和地区</w:t>
      </w:r>
      <w:proofErr w:type="gramStart"/>
      <w:r w:rsidR="00825D7C" w:rsidRPr="00757A39">
        <w:rPr>
          <w:rFonts w:ascii="宋体" w:eastAsia="宋体" w:hAnsi="宋体" w:cs="Times New Roman"/>
          <w:sz w:val="24"/>
          <w:szCs w:val="24"/>
        </w:rPr>
        <w:t>涉奥人员</w:t>
      </w:r>
      <w:proofErr w:type="gramEnd"/>
      <w:r w:rsidR="00825D7C" w:rsidRPr="00757A39">
        <w:rPr>
          <w:rFonts w:ascii="宋体" w:eastAsia="宋体" w:hAnsi="宋体" w:cs="Times New Roman"/>
          <w:sz w:val="24"/>
          <w:szCs w:val="24"/>
        </w:rPr>
        <w:t>来华、人流聚集</w:t>
      </w:r>
      <w:r w:rsidR="00341217" w:rsidRPr="00757A39">
        <w:rPr>
          <w:rFonts w:ascii="宋体" w:eastAsia="宋体" w:hAnsi="宋体" w:cs="Times New Roman"/>
          <w:sz w:val="24"/>
          <w:szCs w:val="24"/>
        </w:rPr>
        <w:t>带来</w:t>
      </w:r>
      <w:r w:rsidR="00825D7C" w:rsidRPr="00757A39">
        <w:rPr>
          <w:rFonts w:ascii="宋体" w:eastAsia="宋体" w:hAnsi="宋体" w:cs="Times New Roman"/>
          <w:sz w:val="24"/>
          <w:szCs w:val="24"/>
        </w:rPr>
        <w:t>的风险，举办一届安全、健康、成功的冬奥会，成为全球关注的焦点，其分量远远超过了国际体育赛事本身。</w:t>
      </w:r>
    </w:p>
    <w:p w14:paraId="236C37B3" w14:textId="77777777" w:rsidR="00A77C6A" w:rsidRPr="00757A39" w:rsidRDefault="00B35F41" w:rsidP="00956E80">
      <w:pPr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57A39">
        <w:rPr>
          <w:rFonts w:ascii="宋体" w:eastAsia="宋体" w:hAnsi="宋体" w:cs="Times New Roman"/>
          <w:bCs/>
          <w:sz w:val="24"/>
          <w:szCs w:val="24"/>
        </w:rPr>
        <w:t>（二）</w:t>
      </w:r>
      <w:r w:rsidR="00825D7C" w:rsidRPr="00757A39">
        <w:rPr>
          <w:rFonts w:ascii="宋体" w:eastAsia="宋体" w:hAnsi="宋体" w:cs="Times New Roman"/>
          <w:bCs/>
          <w:sz w:val="24"/>
          <w:szCs w:val="24"/>
        </w:rPr>
        <w:t>从安全形势看，安全的内涵外延更加丰富，安保工作面临全新挑战。</w:t>
      </w:r>
      <w:r w:rsidRPr="00757A39">
        <w:rPr>
          <w:rFonts w:ascii="宋体" w:eastAsia="宋体" w:hAnsi="宋体" w:cs="Times New Roman"/>
          <w:sz w:val="24"/>
          <w:szCs w:val="24"/>
        </w:rPr>
        <w:t>安全是重大体育赛事必须坚守的底线。冬奥期间，</w:t>
      </w:r>
      <w:r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91个国家和地区的2876名冬奥运动员、46个国家和地区</w:t>
      </w:r>
      <w:r w:rsidR="00D3405A"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的</w:t>
      </w:r>
      <w:r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近600名冬残奥运动员参赛，近70个国家、地区和国际组织的170位官方代表出席</w:t>
      </w:r>
      <w:r w:rsidRPr="00757A39">
        <w:rPr>
          <w:rFonts w:ascii="宋体" w:eastAsia="宋体" w:hAnsi="宋体" w:cs="Times New Roman"/>
          <w:sz w:val="24"/>
          <w:szCs w:val="24"/>
        </w:rPr>
        <w:t>，与以往的重大活动相比，虽然会外活动明显减少，但是安保的标准要求、复杂程度、用警强度明显提高。特别是受</w:t>
      </w:r>
      <w:r w:rsidR="00825D7C" w:rsidRPr="00757A39">
        <w:rPr>
          <w:rFonts w:ascii="宋体" w:eastAsia="宋体" w:hAnsi="宋体" w:cs="Times New Roman"/>
          <w:sz w:val="24"/>
          <w:szCs w:val="24"/>
        </w:rPr>
        <w:t>新冠疫情影响，安全保卫</w:t>
      </w:r>
      <w:r w:rsidR="00825D7C"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工作模式和任务要求面临新的变化。从安保外延看，不仅要防范暴恐、群体性事件、公共安全事故等传统安全风险，还要防范重大传染性疾病和生物安全风险。</w:t>
      </w:r>
      <w:r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从安</w:t>
      </w:r>
      <w:proofErr w:type="gramStart"/>
      <w:r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保</w:t>
      </w:r>
      <w:r w:rsidR="00825D7C"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对象</w:t>
      </w:r>
      <w:proofErr w:type="gramEnd"/>
      <w:r w:rsidR="00825D7C"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看，不仅要保护</w:t>
      </w:r>
      <w:proofErr w:type="gramStart"/>
      <w:r w:rsidR="00825D7C"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涉奥人员</w:t>
      </w:r>
      <w:proofErr w:type="gramEnd"/>
      <w:r w:rsidR="00825D7C"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安全，</w:t>
      </w:r>
      <w:r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确保冬奥安全；</w:t>
      </w:r>
      <w:r w:rsidR="00825D7C"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还要防止</w:t>
      </w:r>
      <w:proofErr w:type="gramStart"/>
      <w:r w:rsidR="00825D7C"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涉奥人员</w:t>
      </w:r>
      <w:proofErr w:type="gramEnd"/>
      <w:r w:rsidR="00825D7C"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“破</w:t>
      </w:r>
      <w:r w:rsidR="00D3405A"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环</w:t>
      </w:r>
      <w:r w:rsidR="00825D7C"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”“脱环”引发的疫情</w:t>
      </w:r>
      <w:r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外溢</w:t>
      </w:r>
      <w:r w:rsidR="00825D7C"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风险，确保城市安全、人民安全。</w:t>
      </w:r>
      <w:r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从安保</w:t>
      </w:r>
      <w:r w:rsidR="00825D7C" w:rsidRPr="00757A39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方式看，不仅要防止人身、车辆近距</w:t>
      </w:r>
      <w:r w:rsidR="00825D7C" w:rsidRPr="00757A39">
        <w:rPr>
          <w:rFonts w:ascii="宋体" w:eastAsia="宋体" w:hAnsi="宋体" w:cs="Times New Roman"/>
          <w:sz w:val="24"/>
          <w:szCs w:val="24"/>
        </w:rPr>
        <w:t>离接触，还要坚持人、物、环境同防，防止与社会人员产生密闭空间内的</w:t>
      </w:r>
      <w:r w:rsidR="00033FF4" w:rsidRPr="00757A39">
        <w:rPr>
          <w:rFonts w:ascii="宋体" w:eastAsia="宋体" w:hAnsi="宋体" w:cs="Times New Roman"/>
          <w:sz w:val="24"/>
          <w:szCs w:val="24"/>
        </w:rPr>
        <w:t>交叉感染风险</w:t>
      </w:r>
      <w:r w:rsidR="00825D7C" w:rsidRPr="00757A39">
        <w:rPr>
          <w:rFonts w:ascii="宋体" w:eastAsia="宋体" w:hAnsi="宋体" w:cs="Times New Roman"/>
          <w:sz w:val="24"/>
          <w:szCs w:val="24"/>
        </w:rPr>
        <w:t>。</w:t>
      </w:r>
    </w:p>
    <w:p w14:paraId="09A1816F" w14:textId="77777777" w:rsidR="00A77C6A" w:rsidRPr="00757A39" w:rsidRDefault="00B35F41" w:rsidP="00956E80">
      <w:pPr>
        <w:snapToGrid w:val="0"/>
        <w:spacing w:line="400" w:lineRule="exact"/>
        <w:ind w:firstLineChars="200" w:firstLine="480"/>
        <w:rPr>
          <w:rFonts w:ascii="宋体" w:eastAsia="宋体" w:hAnsi="宋体" w:cs="Times New Roman"/>
          <w:snapToGrid w:val="0"/>
          <w:color w:val="000000"/>
          <w:kern w:val="0"/>
          <w:sz w:val="24"/>
          <w:szCs w:val="24"/>
        </w:rPr>
      </w:pPr>
      <w:r w:rsidRPr="00757A39">
        <w:rPr>
          <w:rFonts w:ascii="宋体" w:eastAsia="宋体" w:hAnsi="宋体" w:cs="Times New Roman"/>
          <w:bCs/>
          <w:sz w:val="24"/>
          <w:szCs w:val="24"/>
        </w:rPr>
        <w:t>（三）</w:t>
      </w:r>
      <w:r w:rsidR="00825D7C" w:rsidRPr="00757A39">
        <w:rPr>
          <w:rFonts w:ascii="宋体" w:eastAsia="宋体" w:hAnsi="宋体" w:cs="Times New Roman"/>
          <w:bCs/>
          <w:sz w:val="24"/>
          <w:szCs w:val="24"/>
        </w:rPr>
        <w:t>从交通形势看，道路交通压力增大，保障安全有序顺畅的任务异常艰巨。</w:t>
      </w:r>
      <w:r w:rsidR="00825D7C" w:rsidRPr="00757A39">
        <w:rPr>
          <w:rFonts w:ascii="宋体" w:eastAsia="宋体" w:hAnsi="宋体" w:cs="Times New Roman"/>
          <w:sz w:val="24"/>
          <w:szCs w:val="24"/>
        </w:rPr>
        <w:t>新冠疫情爆发以来，人们的生产生活方式、行为观念发生了深刻改变，北京市民公共交通出行比例下降，以</w:t>
      </w:r>
      <w:r w:rsidR="00D3405A" w:rsidRPr="00757A39">
        <w:rPr>
          <w:rFonts w:ascii="宋体" w:eastAsia="宋体" w:hAnsi="宋体" w:cs="Times New Roman"/>
          <w:sz w:val="24"/>
          <w:szCs w:val="24"/>
        </w:rPr>
        <w:t>小汽车、</w:t>
      </w:r>
      <w:r w:rsidR="00825D7C" w:rsidRPr="00757A39">
        <w:rPr>
          <w:rFonts w:ascii="宋体" w:eastAsia="宋体" w:hAnsi="宋体" w:cs="Times New Roman"/>
          <w:sz w:val="24"/>
          <w:szCs w:val="24"/>
        </w:rPr>
        <w:t>自行车、步行为代表的个体化出行明显增多，其中小汽车出行比例由22.6%上升到24.3%，在北京机动车保有量已达685万辆、整体路网超负荷运转的情况下，进一步加剧了车路矛盾。2021年，北京中心城区高峰时段平均交通指数5.58，较2020年上升10.1%，较疫情前的2019年上升1.8%。</w:t>
      </w:r>
      <w:r w:rsidR="00873472" w:rsidRPr="00757A39">
        <w:rPr>
          <w:rFonts w:ascii="宋体" w:eastAsia="宋体" w:hAnsi="宋体" w:cs="Times New Roman"/>
          <w:sz w:val="24"/>
          <w:szCs w:val="24"/>
        </w:rPr>
        <w:t>冬奥期间，</w:t>
      </w:r>
      <w:r w:rsidR="00D3405A" w:rsidRPr="00757A39">
        <w:rPr>
          <w:rFonts w:ascii="宋体" w:eastAsia="宋体" w:hAnsi="宋体" w:cs="Times New Roman"/>
          <w:sz w:val="24"/>
          <w:szCs w:val="24"/>
        </w:rPr>
        <w:t>交通保障工作既要</w:t>
      </w:r>
      <w:r w:rsidR="00953E96" w:rsidRPr="00757A39">
        <w:rPr>
          <w:rFonts w:ascii="宋体" w:eastAsia="宋体" w:hAnsi="宋体" w:cs="Times New Roman"/>
          <w:sz w:val="24"/>
          <w:szCs w:val="24"/>
        </w:rPr>
        <w:t>坚决</w:t>
      </w:r>
      <w:r w:rsidR="00D3405A" w:rsidRPr="00757A39">
        <w:rPr>
          <w:rFonts w:ascii="宋体" w:eastAsia="宋体" w:hAnsi="宋体" w:cs="Times New Roman"/>
          <w:sz w:val="24"/>
          <w:szCs w:val="24"/>
        </w:rPr>
        <w:t>落实</w:t>
      </w:r>
      <w:r w:rsidR="00873472" w:rsidRPr="00757A39">
        <w:rPr>
          <w:rFonts w:ascii="宋体" w:eastAsia="宋体" w:hAnsi="宋体" w:cs="Times New Roman"/>
          <w:sz w:val="24"/>
          <w:szCs w:val="24"/>
        </w:rPr>
        <w:t>“常态化办会”和不限行、不放假、不停产的要求，还面临</w:t>
      </w:r>
      <w:r w:rsidR="00D3405A" w:rsidRPr="00757A39">
        <w:rPr>
          <w:rFonts w:ascii="宋体" w:eastAsia="宋体" w:hAnsi="宋体" w:cs="Times New Roman"/>
          <w:sz w:val="24"/>
          <w:szCs w:val="24"/>
        </w:rPr>
        <w:t>着</w:t>
      </w:r>
      <w:r w:rsidR="00873472" w:rsidRPr="00757A39"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  <w:t>冬季极端恶劣天气多发、跨两</w:t>
      </w:r>
      <w:r w:rsidR="00873472" w:rsidRPr="00757A39">
        <w:rPr>
          <w:rFonts w:ascii="宋体" w:eastAsia="宋体" w:hAnsi="宋体" w:cs="Times New Roman"/>
          <w:bCs/>
          <w:snapToGrid w:val="0"/>
          <w:color w:val="000000"/>
          <w:kern w:val="0"/>
          <w:sz w:val="24"/>
          <w:szCs w:val="24"/>
        </w:rPr>
        <w:t>地三赛区交通条</w:t>
      </w:r>
      <w:r w:rsidR="00873472" w:rsidRPr="00757A39">
        <w:rPr>
          <w:rFonts w:ascii="宋体" w:eastAsia="宋体" w:hAnsi="宋体" w:cs="Times New Roman"/>
          <w:bCs/>
          <w:snapToGrid w:val="0"/>
          <w:color w:val="000000"/>
          <w:kern w:val="0"/>
          <w:sz w:val="24"/>
          <w:szCs w:val="24"/>
        </w:rPr>
        <w:lastRenderedPageBreak/>
        <w:t>件复杂</w:t>
      </w:r>
      <w:r w:rsidR="00873472" w:rsidRPr="00757A39"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  <w:t>且</w:t>
      </w:r>
      <w:r w:rsidR="00873472" w:rsidRPr="00757A39">
        <w:rPr>
          <w:rFonts w:ascii="宋体" w:eastAsia="宋体" w:hAnsi="宋体" w:cs="Times New Roman"/>
          <w:bCs/>
          <w:snapToGrid w:val="0"/>
          <w:color w:val="000000"/>
          <w:kern w:val="0"/>
          <w:sz w:val="24"/>
          <w:szCs w:val="24"/>
        </w:rPr>
        <w:t>与春运、春节和全国“两会”安保交织叠加、多线作战的严峻挑战。如何</w:t>
      </w:r>
      <w:r w:rsidR="00825D7C" w:rsidRPr="00757A39">
        <w:rPr>
          <w:rFonts w:ascii="宋体" w:eastAsia="宋体" w:hAnsi="宋体" w:cs="Times New Roman"/>
          <w:bCs/>
          <w:snapToGrid w:val="0"/>
          <w:color w:val="000000"/>
          <w:kern w:val="0"/>
          <w:sz w:val="24"/>
          <w:szCs w:val="24"/>
        </w:rPr>
        <w:t>为闭环内9.7万人、9260辆机动车、195处场馆、酒店和交通场站，提供全天候、全方位服务保障，确保交通运行安全、有序、顺畅，</w:t>
      </w:r>
      <w:r w:rsidR="00873472" w:rsidRPr="00757A39">
        <w:rPr>
          <w:rFonts w:ascii="宋体" w:eastAsia="宋体" w:hAnsi="宋体" w:cs="Times New Roman"/>
          <w:snapToGrid w:val="0"/>
          <w:color w:val="000000"/>
          <w:kern w:val="0"/>
          <w:sz w:val="24"/>
          <w:szCs w:val="24"/>
        </w:rPr>
        <w:t>任务极其繁重艰巨</w:t>
      </w:r>
      <w:r w:rsidR="00825D7C" w:rsidRPr="00757A39">
        <w:rPr>
          <w:rFonts w:ascii="宋体" w:eastAsia="宋体" w:hAnsi="宋体" w:cs="Times New Roman"/>
          <w:snapToGrid w:val="0"/>
          <w:color w:val="000000"/>
          <w:kern w:val="0"/>
          <w:sz w:val="24"/>
          <w:szCs w:val="24"/>
        </w:rPr>
        <w:t>。</w:t>
      </w:r>
    </w:p>
    <w:p w14:paraId="13EF23AB" w14:textId="77777777" w:rsidR="00A77C6A" w:rsidRPr="00757A39" w:rsidRDefault="00873472" w:rsidP="00956E80">
      <w:pPr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57A39">
        <w:rPr>
          <w:rFonts w:ascii="宋体" w:eastAsia="宋体" w:hAnsi="宋体" w:cs="Times New Roman"/>
          <w:bCs/>
          <w:sz w:val="24"/>
          <w:szCs w:val="24"/>
        </w:rPr>
        <w:t>（四）</w:t>
      </w:r>
      <w:r w:rsidR="00825D7C" w:rsidRPr="00757A39">
        <w:rPr>
          <w:rFonts w:ascii="宋体" w:eastAsia="宋体" w:hAnsi="宋体" w:cs="Times New Roman"/>
          <w:bCs/>
          <w:sz w:val="24"/>
          <w:szCs w:val="24"/>
        </w:rPr>
        <w:t>从交通工作看，闭环管理模式已经多次实践，积累了一定的经验。</w:t>
      </w:r>
      <w:r w:rsidR="00825D7C" w:rsidRPr="00757A39">
        <w:rPr>
          <w:rFonts w:ascii="宋体" w:eastAsia="宋体" w:hAnsi="宋体" w:cs="Times New Roman"/>
          <w:sz w:val="24"/>
          <w:szCs w:val="24"/>
        </w:rPr>
        <w:t>在新冠疫情爆发之初，为保障重大建设工程施工人员返京复工，北京于2020年3月推出闭环管理运输模式，开通施工人员返京专用通道，采取大巴车</w:t>
      </w:r>
      <w:r w:rsidRPr="00757A39">
        <w:rPr>
          <w:rFonts w:ascii="宋体" w:eastAsia="宋体" w:hAnsi="宋体" w:cs="Times New Roman"/>
          <w:sz w:val="24"/>
          <w:szCs w:val="24"/>
        </w:rPr>
        <w:t>“</w:t>
      </w:r>
      <w:r w:rsidR="00E7367A" w:rsidRPr="00757A39">
        <w:rPr>
          <w:rFonts w:ascii="宋体" w:eastAsia="宋体" w:hAnsi="宋体" w:cs="Times New Roman"/>
          <w:sz w:val="24"/>
          <w:szCs w:val="24"/>
        </w:rPr>
        <w:t>点对点</w:t>
      </w:r>
      <w:r w:rsidRPr="00757A39">
        <w:rPr>
          <w:rFonts w:ascii="宋体" w:eastAsia="宋体" w:hAnsi="宋体" w:cs="Times New Roman"/>
          <w:sz w:val="24"/>
          <w:szCs w:val="24"/>
        </w:rPr>
        <w:t>”</w:t>
      </w:r>
      <w:r w:rsidR="00825D7C" w:rsidRPr="00757A39">
        <w:rPr>
          <w:rFonts w:ascii="宋体" w:eastAsia="宋体" w:hAnsi="宋体" w:cs="Times New Roman"/>
          <w:sz w:val="24"/>
          <w:szCs w:val="24"/>
        </w:rPr>
        <w:t>和集中乘坐高铁、“出家门上车门、下车门进厂门”的方式，组织人员平安、有序返岗，实现了重点工程应复尽复。2020年全国“两会”</w:t>
      </w:r>
      <w:r w:rsidR="007E583F" w:rsidRPr="00757A39">
        <w:rPr>
          <w:rFonts w:ascii="宋体" w:eastAsia="宋体" w:hAnsi="宋体" w:cs="Times New Roman"/>
          <w:sz w:val="24"/>
          <w:szCs w:val="24"/>
        </w:rPr>
        <w:t>安保是</w:t>
      </w:r>
      <w:r w:rsidR="00825D7C" w:rsidRPr="00757A39">
        <w:rPr>
          <w:rFonts w:ascii="宋体" w:eastAsia="宋体" w:hAnsi="宋体" w:cs="Times New Roman"/>
          <w:sz w:val="24"/>
          <w:szCs w:val="24"/>
        </w:rPr>
        <w:t>首次在重大活动中采用闭环管理模式，并在此后的十九届五中全会、</w:t>
      </w:r>
      <w:proofErr w:type="gramStart"/>
      <w:r w:rsidR="00825D7C" w:rsidRPr="00757A39">
        <w:rPr>
          <w:rFonts w:ascii="宋体" w:eastAsia="宋体" w:hAnsi="宋体" w:cs="Times New Roman"/>
          <w:sz w:val="24"/>
          <w:szCs w:val="24"/>
        </w:rPr>
        <w:t>服贸会</w:t>
      </w:r>
      <w:proofErr w:type="gramEnd"/>
      <w:r w:rsidR="00825D7C" w:rsidRPr="00757A39">
        <w:rPr>
          <w:rFonts w:ascii="宋体" w:eastAsia="宋体" w:hAnsi="宋体" w:cs="Times New Roman"/>
          <w:sz w:val="24"/>
          <w:szCs w:val="24"/>
        </w:rPr>
        <w:t>等重大活动中固化完善。</w:t>
      </w:r>
      <w:r w:rsidR="007E583F" w:rsidRPr="00757A39">
        <w:rPr>
          <w:rFonts w:ascii="宋体" w:eastAsia="宋体" w:hAnsi="宋体" w:cs="Times New Roman"/>
          <w:sz w:val="24"/>
          <w:szCs w:val="24"/>
        </w:rPr>
        <w:t>2021年，在</w:t>
      </w:r>
      <w:r w:rsidR="00825D7C" w:rsidRPr="00757A39">
        <w:rPr>
          <w:rFonts w:ascii="宋体" w:eastAsia="宋体" w:hAnsi="宋体" w:cs="Times New Roman"/>
          <w:sz w:val="24"/>
          <w:szCs w:val="24"/>
        </w:rPr>
        <w:t>建党100周年</w:t>
      </w:r>
      <w:r w:rsidR="00825D7C" w:rsidRPr="00757A39">
        <w:rPr>
          <w:rFonts w:ascii="宋体" w:eastAsia="宋体" w:hAnsi="宋体" w:cs="Times New Roman"/>
          <w:color w:val="000000"/>
          <w:sz w:val="24"/>
          <w:szCs w:val="24"/>
        </w:rPr>
        <w:t>系列庆祝活动中，深化完善疫情条件下的“1+1”交通安保模式，</w:t>
      </w:r>
      <w:r w:rsidR="00825D7C" w:rsidRPr="00757A39">
        <w:rPr>
          <w:rFonts w:ascii="宋体" w:eastAsia="宋体" w:hAnsi="宋体" w:cs="Times New Roman"/>
          <w:sz w:val="24"/>
          <w:szCs w:val="24"/>
        </w:rPr>
        <w:t>确保了</w:t>
      </w:r>
      <w:r w:rsidR="00825D7C" w:rsidRPr="00757A39">
        <w:rPr>
          <w:rFonts w:ascii="宋体" w:eastAsia="宋体" w:hAnsi="宋体" w:cs="Times New Roman"/>
          <w:color w:val="000000"/>
          <w:sz w:val="24"/>
          <w:szCs w:val="24"/>
        </w:rPr>
        <w:t>庆祝大会、文艺演出、主题展览、表彰大会等一系列勤务绝对安全，进一步积累了经验，提升了能力。</w:t>
      </w:r>
      <w:r w:rsidR="00825D7C" w:rsidRPr="00757A39">
        <w:rPr>
          <w:rFonts w:ascii="宋体" w:eastAsia="宋体" w:hAnsi="宋体" w:cs="Times New Roman"/>
          <w:sz w:val="24"/>
          <w:szCs w:val="24"/>
        </w:rPr>
        <w:t>2021年7至8月举办的日本东京奥运会试图通过“气泡防疫模式”，将</w:t>
      </w:r>
      <w:proofErr w:type="gramStart"/>
      <w:r w:rsidR="00825D7C" w:rsidRPr="00757A39">
        <w:rPr>
          <w:rFonts w:ascii="宋体" w:eastAsia="宋体" w:hAnsi="宋体" w:cs="Times New Roman"/>
          <w:sz w:val="24"/>
          <w:szCs w:val="24"/>
        </w:rPr>
        <w:t>涉奥人员</w:t>
      </w:r>
      <w:proofErr w:type="gramEnd"/>
      <w:r w:rsidR="00825D7C" w:rsidRPr="00757A39">
        <w:rPr>
          <w:rFonts w:ascii="宋体" w:eastAsia="宋体" w:hAnsi="宋体" w:cs="Times New Roman"/>
          <w:sz w:val="24"/>
          <w:szCs w:val="24"/>
        </w:rPr>
        <w:t>与普通民众隔离，虽然最终完成举办，但因组织漏洞，出现了奥运村内部聚集性感染、东京确诊人数飙升等问题，为北京冬奥闭环管理提供了正反两方面经验教训。</w:t>
      </w:r>
    </w:p>
    <w:p w14:paraId="58380E44" w14:textId="77777777" w:rsidR="00A77C6A" w:rsidRPr="004500EE" w:rsidRDefault="00825D7C" w:rsidP="004500EE">
      <w:pPr>
        <w:snapToGrid w:val="0"/>
        <w:spacing w:beforeLines="30" w:before="130" w:afterLines="30" w:after="130" w:line="4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4500EE">
        <w:rPr>
          <w:rFonts w:ascii="黑体" w:eastAsia="黑体" w:hAnsi="黑体" w:cs="Times New Roman"/>
          <w:sz w:val="28"/>
          <w:szCs w:val="28"/>
        </w:rPr>
        <w:t>二、</w:t>
      </w:r>
      <w:r w:rsidR="000D6BE4" w:rsidRPr="004500EE">
        <w:rPr>
          <w:rFonts w:ascii="黑体" w:eastAsia="黑体" w:hAnsi="黑体" w:cs="Times New Roman"/>
          <w:sz w:val="28"/>
          <w:szCs w:val="28"/>
        </w:rPr>
        <w:t>交通安保</w:t>
      </w:r>
      <w:r w:rsidRPr="004500EE">
        <w:rPr>
          <w:rFonts w:ascii="黑体" w:eastAsia="黑体" w:hAnsi="黑体" w:cs="Times New Roman"/>
          <w:sz w:val="28"/>
          <w:szCs w:val="28"/>
        </w:rPr>
        <w:t>闭环管理模式的主要做法</w:t>
      </w:r>
    </w:p>
    <w:p w14:paraId="79883AEA" w14:textId="77777777" w:rsidR="00A77C6A" w:rsidRPr="00757A39" w:rsidRDefault="00D755A4" w:rsidP="00956E80">
      <w:pPr>
        <w:pStyle w:val="1"/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57A39"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FE9C572" wp14:editId="5744C8A5">
            <wp:simplePos x="0" y="0"/>
            <wp:positionH relativeFrom="column">
              <wp:posOffset>269097</wp:posOffset>
            </wp:positionH>
            <wp:positionV relativeFrom="paragraph">
              <wp:posOffset>794385</wp:posOffset>
            </wp:positionV>
            <wp:extent cx="4773930" cy="2932430"/>
            <wp:effectExtent l="0" t="0" r="7620" b="1270"/>
            <wp:wrapTopAndBottom/>
            <wp:docPr id="2" name="图片 2" descr="冬奥闭环管理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冬奥闭环管理.webp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61" r="3419"/>
                    <a:stretch/>
                  </pic:blipFill>
                  <pic:spPr bwMode="auto">
                    <a:xfrm>
                      <a:off x="0" y="0"/>
                      <a:ext cx="4773930" cy="293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83F" w:rsidRPr="00757A39">
        <w:rPr>
          <w:rFonts w:ascii="宋体" w:eastAsia="宋体" w:hAnsi="宋体" w:cs="Times New Roman"/>
          <w:sz w:val="24"/>
          <w:szCs w:val="24"/>
        </w:rPr>
        <w:t>在奥密克</w:t>
      </w:r>
      <w:proofErr w:type="gramStart"/>
      <w:r w:rsidR="007E583F" w:rsidRPr="00757A39">
        <w:rPr>
          <w:rFonts w:ascii="宋体" w:eastAsia="宋体" w:hAnsi="宋体" w:cs="Times New Roman"/>
          <w:sz w:val="24"/>
          <w:szCs w:val="24"/>
        </w:rPr>
        <w:t>戎</w:t>
      </w:r>
      <w:proofErr w:type="gramEnd"/>
      <w:r w:rsidR="007E583F" w:rsidRPr="00757A39">
        <w:rPr>
          <w:rFonts w:ascii="宋体" w:eastAsia="宋体" w:hAnsi="宋体" w:cs="Times New Roman"/>
          <w:sz w:val="24"/>
          <w:szCs w:val="24"/>
        </w:rPr>
        <w:t>变异病毒传染性大幅提高的情况下，</w:t>
      </w:r>
      <w:r w:rsidR="00825D7C" w:rsidRPr="00757A39">
        <w:rPr>
          <w:rFonts w:ascii="宋体" w:eastAsia="宋体" w:hAnsi="宋体" w:cs="Times New Roman"/>
          <w:sz w:val="24"/>
          <w:szCs w:val="24"/>
        </w:rPr>
        <w:t>通过采取科学有效的闭环管理，北京冬奥期间闭环内阳性比例低于东京奥运会</w:t>
      </w:r>
      <w:r w:rsidR="00882D6F" w:rsidRPr="00757A39">
        <w:rPr>
          <w:rFonts w:ascii="宋体" w:eastAsia="宋体" w:hAnsi="宋体" w:cs="Times New Roman"/>
          <w:sz w:val="24"/>
          <w:szCs w:val="24"/>
        </w:rPr>
        <w:t>，</w:t>
      </w:r>
      <w:r w:rsidR="00825D7C" w:rsidRPr="00757A39">
        <w:rPr>
          <w:rFonts w:ascii="宋体" w:eastAsia="宋体" w:hAnsi="宋体" w:cs="Times New Roman"/>
          <w:sz w:val="24"/>
          <w:szCs w:val="24"/>
        </w:rPr>
        <w:t>没有发生聚集性、溢出性疫情。在闭环管理模式中，交通作为基础和保障，主要做法有：</w:t>
      </w:r>
    </w:p>
    <w:p w14:paraId="7A4918A4" w14:textId="77777777" w:rsidR="00A77C6A" w:rsidRPr="009804AF" w:rsidRDefault="007E583F" w:rsidP="009804AF">
      <w:pPr>
        <w:pStyle w:val="a3"/>
        <w:snapToGrid w:val="0"/>
        <w:spacing w:after="0" w:line="400" w:lineRule="exact"/>
        <w:ind w:firstLineChars="200" w:firstLine="480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804AF">
        <w:rPr>
          <w:rFonts w:ascii="宋体" w:eastAsia="宋体" w:hAnsi="宋体" w:cs="Times New Roman"/>
          <w:bCs/>
          <w:sz w:val="24"/>
          <w:szCs w:val="24"/>
        </w:rPr>
        <w:t>（一）</w:t>
      </w:r>
      <w:r w:rsidR="00825D7C" w:rsidRPr="009804AF">
        <w:rPr>
          <w:rFonts w:ascii="宋体" w:eastAsia="宋体" w:hAnsi="宋体" w:cs="Times New Roman"/>
          <w:bCs/>
          <w:sz w:val="24"/>
          <w:szCs w:val="24"/>
        </w:rPr>
        <w:t>聚焦运行指挥，搭建安保、防疫、交通</w:t>
      </w:r>
      <w:r w:rsidR="004E1DED" w:rsidRPr="009804AF">
        <w:rPr>
          <w:rFonts w:ascii="宋体" w:eastAsia="宋体" w:hAnsi="宋体" w:cs="Times New Roman"/>
          <w:bCs/>
          <w:sz w:val="24"/>
          <w:szCs w:val="24"/>
        </w:rPr>
        <w:t>“三位一体”</w:t>
      </w:r>
      <w:r w:rsidR="00825D7C" w:rsidRPr="009804AF">
        <w:rPr>
          <w:rFonts w:ascii="宋体" w:eastAsia="宋体" w:hAnsi="宋体" w:cs="Times New Roman"/>
          <w:bCs/>
          <w:sz w:val="24"/>
          <w:szCs w:val="24"/>
        </w:rPr>
        <w:t>调度中心，构建</w:t>
      </w:r>
      <w:r w:rsidR="00825D7C" w:rsidRPr="009804AF">
        <w:rPr>
          <w:rFonts w:ascii="宋体" w:eastAsia="宋体" w:hAnsi="宋体" w:cs="Times New Roman"/>
          <w:bCs/>
          <w:sz w:val="24"/>
          <w:szCs w:val="24"/>
        </w:rPr>
        <w:lastRenderedPageBreak/>
        <w:t>“最强大脑”。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2021年12月1日，</w:t>
      </w:r>
      <w:r w:rsidRPr="009804AF">
        <w:rPr>
          <w:rFonts w:ascii="宋体" w:eastAsia="宋体" w:hAnsi="宋体" w:cs="Times New Roman"/>
          <w:sz w:val="24"/>
          <w:szCs w:val="24"/>
        </w:rPr>
        <w:t>按照</w:t>
      </w:r>
      <w:r w:rsidR="00825D7C" w:rsidRPr="009804AF">
        <w:rPr>
          <w:rFonts w:ascii="宋体" w:eastAsia="宋体" w:hAnsi="宋体" w:cs="Times New Roman"/>
          <w:sz w:val="24"/>
          <w:szCs w:val="24"/>
        </w:rPr>
        <w:t>北京冬奥会和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冬残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奥会运行指挥部</w:t>
      </w:r>
      <w:r w:rsidRPr="009804AF">
        <w:rPr>
          <w:rFonts w:ascii="宋体" w:eastAsia="宋体" w:hAnsi="宋体" w:cs="Times New Roman"/>
          <w:sz w:val="24"/>
          <w:szCs w:val="24"/>
        </w:rPr>
        <w:t>关于</w:t>
      </w:r>
      <w:r w:rsidR="00825D7C" w:rsidRPr="009804AF">
        <w:rPr>
          <w:rFonts w:ascii="宋体" w:eastAsia="宋体" w:hAnsi="宋体" w:cs="Times New Roman"/>
          <w:sz w:val="24"/>
          <w:szCs w:val="24"/>
        </w:rPr>
        <w:t>“组建冬奥交通保障指挥调度中心，统筹春运和赛时交通服务保障，实施实体化集中办公”的部署，交管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部门第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一时间联合</w:t>
      </w:r>
      <w:r w:rsidR="00825D7C" w:rsidRPr="009804AF">
        <w:rPr>
          <w:rFonts w:ascii="宋体" w:eastAsia="宋体" w:hAnsi="宋体" w:cs="Times New Roman"/>
          <w:snapToGrid w:val="0"/>
          <w:kern w:val="0"/>
          <w:sz w:val="24"/>
          <w:szCs w:val="24"/>
        </w:rPr>
        <w:t>冬奥组委交通部、市交通委</w:t>
      </w:r>
      <w:r w:rsidR="00825D7C" w:rsidRPr="009804AF">
        <w:rPr>
          <w:rFonts w:ascii="宋体" w:eastAsia="宋体" w:hAnsi="宋体" w:cs="Times New Roman"/>
          <w:sz w:val="24"/>
          <w:szCs w:val="24"/>
        </w:rPr>
        <w:t>搭建</w:t>
      </w:r>
      <w:r w:rsidR="00825D7C" w:rsidRPr="009804AF">
        <w:rPr>
          <w:rFonts w:ascii="宋体" w:eastAsia="宋体" w:hAnsi="宋体" w:cs="Times New Roman"/>
          <w:snapToGrid w:val="0"/>
          <w:kern w:val="0"/>
          <w:sz w:val="24"/>
          <w:szCs w:val="24"/>
        </w:rPr>
        <w:t>“三位一体”实战化指挥、实体化运行平台。</w:t>
      </w:r>
      <w:r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一是</w:t>
      </w:r>
      <w:r w:rsidR="00825D7C" w:rsidRPr="009804AF">
        <w:rPr>
          <w:rFonts w:ascii="宋体" w:eastAsia="宋体" w:hAnsi="宋体" w:cs="Times New Roman"/>
          <w:b/>
          <w:bCs/>
          <w:snapToGrid w:val="0"/>
          <w:kern w:val="0"/>
          <w:sz w:val="24"/>
          <w:szCs w:val="24"/>
        </w:rPr>
        <w:t>多部门数据共享</w:t>
      </w:r>
      <w:r w:rsidR="00825D7C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。</w:t>
      </w:r>
      <w:r w:rsidR="00825D7C" w:rsidRPr="009804AF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集成</w:t>
      </w:r>
      <w:r w:rsidR="00825D7C" w:rsidRPr="009804AF">
        <w:rPr>
          <w:rFonts w:ascii="宋体" w:eastAsia="宋体" w:hAnsi="宋体" w:cs="Times New Roman"/>
          <w:color w:val="000000"/>
          <w:kern w:val="0"/>
          <w:sz w:val="24"/>
          <w:szCs w:val="24"/>
        </w:rPr>
        <w:t>122警情、交通指挥、</w:t>
      </w:r>
      <w:proofErr w:type="gramStart"/>
      <w:r w:rsidR="00825D7C" w:rsidRPr="009804AF">
        <w:rPr>
          <w:rFonts w:ascii="宋体" w:eastAsia="宋体" w:hAnsi="宋体" w:cs="Times New Roman"/>
          <w:color w:val="000000"/>
          <w:kern w:val="0"/>
          <w:sz w:val="24"/>
          <w:szCs w:val="24"/>
        </w:rPr>
        <w:t>涉奥车辆</w:t>
      </w:r>
      <w:proofErr w:type="gramEnd"/>
      <w:r w:rsidR="00825D7C" w:rsidRPr="009804AF">
        <w:rPr>
          <w:rFonts w:ascii="宋体" w:eastAsia="宋体" w:hAnsi="宋体" w:cs="Times New Roman"/>
          <w:color w:val="000000"/>
          <w:kern w:val="0"/>
          <w:sz w:val="24"/>
          <w:szCs w:val="24"/>
        </w:rPr>
        <w:t>调度等</w:t>
      </w:r>
      <w:r w:rsidR="00825D7C" w:rsidRPr="009804AF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10个信息系统，接入</w:t>
      </w:r>
      <w:r w:rsidR="00825D7C" w:rsidRPr="009804AF">
        <w:rPr>
          <w:rFonts w:ascii="宋体" w:eastAsia="宋体" w:hAnsi="宋体" w:cs="Times New Roman"/>
          <w:color w:val="000000"/>
          <w:kern w:val="0"/>
          <w:sz w:val="24"/>
          <w:szCs w:val="24"/>
        </w:rPr>
        <w:t>冬奥专网、政务外网等</w:t>
      </w:r>
      <w:r w:rsidR="00825D7C" w:rsidRPr="009804AF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8张网络，汇聚公安、交通、气象等21万路视频资源和冬奥赛程、班线等全量数据，实现交通信息全掌控、交通要素全展示、运行流程全监测。</w:t>
      </w:r>
      <w:r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二是</w:t>
      </w:r>
      <w:r w:rsidR="00825D7C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多维度</w:t>
      </w:r>
      <w:proofErr w:type="gramStart"/>
      <w:r w:rsidR="00825D7C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研</w:t>
      </w:r>
      <w:proofErr w:type="gramEnd"/>
      <w:r w:rsidR="00825D7C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判分析。</w:t>
      </w:r>
      <w:r w:rsidR="00825D7C" w:rsidRPr="009804AF">
        <w:rPr>
          <w:rFonts w:ascii="宋体" w:eastAsia="宋体" w:hAnsi="宋体" w:cs="Times New Roman"/>
          <w:snapToGrid w:val="0"/>
          <w:kern w:val="0"/>
          <w:sz w:val="24"/>
          <w:szCs w:val="24"/>
        </w:rPr>
        <w:t>调度中心由分管</w:t>
      </w:r>
      <w:r w:rsidR="000F1D90" w:rsidRPr="009804AF">
        <w:rPr>
          <w:rFonts w:ascii="宋体" w:eastAsia="宋体" w:hAnsi="宋体" w:cs="Times New Roman"/>
          <w:snapToGrid w:val="0"/>
          <w:kern w:val="0"/>
          <w:sz w:val="24"/>
          <w:szCs w:val="24"/>
        </w:rPr>
        <w:t>公安、</w:t>
      </w:r>
      <w:r w:rsidR="00825D7C" w:rsidRPr="009804AF">
        <w:rPr>
          <w:rFonts w:ascii="宋体" w:eastAsia="宋体" w:hAnsi="宋体" w:cs="Times New Roman"/>
          <w:snapToGrid w:val="0"/>
          <w:kern w:val="0"/>
          <w:sz w:val="24"/>
          <w:szCs w:val="24"/>
        </w:rPr>
        <w:t>交通的副市长和冬奥组委专职副主席共同牵头，市交通委、冬奥组委交通部、交管局、卫健委，有关区政府，以及公交、地铁、道路产权等相关单位参加。实战期间，市领导高位统筹、每日调度，分析</w:t>
      </w:r>
      <w:proofErr w:type="gramStart"/>
      <w:r w:rsidR="00825D7C" w:rsidRPr="009804AF">
        <w:rPr>
          <w:rFonts w:ascii="宋体" w:eastAsia="宋体" w:hAnsi="宋体" w:cs="Times New Roman"/>
          <w:snapToGrid w:val="0"/>
          <w:kern w:val="0"/>
          <w:sz w:val="24"/>
          <w:szCs w:val="24"/>
        </w:rPr>
        <w:t>研</w:t>
      </w:r>
      <w:proofErr w:type="gramEnd"/>
      <w:r w:rsidR="00825D7C" w:rsidRPr="009804AF">
        <w:rPr>
          <w:rFonts w:ascii="宋体" w:eastAsia="宋体" w:hAnsi="宋体" w:cs="Times New Roman"/>
          <w:snapToGrid w:val="0"/>
          <w:kern w:val="0"/>
          <w:sz w:val="24"/>
          <w:szCs w:val="24"/>
        </w:rPr>
        <w:t>判形势，事不过夜协调解决赛事交通服务保障中遇到的问题，形成了统一指挥、高效运转的工作机制。</w:t>
      </w:r>
      <w:r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三是</w:t>
      </w:r>
      <w:r w:rsidR="00825D7C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多方面协同联动。</w:t>
      </w:r>
      <w:r w:rsidR="00825D7C" w:rsidRPr="009804AF">
        <w:rPr>
          <w:rFonts w:ascii="宋体" w:eastAsia="宋体" w:hAnsi="宋体" w:cs="Times New Roman"/>
          <w:color w:val="000000"/>
          <w:kern w:val="0"/>
          <w:sz w:val="24"/>
          <w:szCs w:val="24"/>
        </w:rPr>
        <w:t>在公安联勤指挥部统筹下，交通保障指挥调度中心与公安部道路交通管控工作组、环京省市交管部门协调联动，统筹推进两地三赛区交通保障，集成指挥勤务、赛事、社会面和外围交通运行，一体化落实安保、防疫、交通措施，为冬奥交通保障提供了有力支撑。</w:t>
      </w:r>
    </w:p>
    <w:p w14:paraId="614352AC" w14:textId="77777777" w:rsidR="00A77C6A" w:rsidRPr="009804AF" w:rsidRDefault="007E583F" w:rsidP="009804AF">
      <w:pPr>
        <w:pStyle w:val="222"/>
        <w:snapToGrid w:val="0"/>
        <w:spacing w:line="400" w:lineRule="exact"/>
        <w:ind w:firstLine="480"/>
        <w:rPr>
          <w:rFonts w:ascii="宋体" w:eastAsia="宋体" w:hAnsi="宋体" w:cs="Times New Roman"/>
          <w:sz w:val="24"/>
          <w:szCs w:val="24"/>
        </w:rPr>
      </w:pPr>
      <w:r w:rsidRPr="009804AF">
        <w:rPr>
          <w:rFonts w:ascii="宋体" w:eastAsia="宋体" w:hAnsi="宋体" w:cs="Times New Roman"/>
          <w:bCs/>
          <w:sz w:val="24"/>
          <w:szCs w:val="24"/>
        </w:rPr>
        <w:t>（二）</w:t>
      </w:r>
      <w:r w:rsidR="00825D7C" w:rsidRPr="009804AF">
        <w:rPr>
          <w:rFonts w:ascii="宋体" w:eastAsia="宋体" w:hAnsi="宋体" w:cs="Times New Roman"/>
          <w:bCs/>
          <w:sz w:val="24"/>
          <w:szCs w:val="24"/>
        </w:rPr>
        <w:t>聚焦关键节点，精准、精细、精心组织交通运行，防止流线交叉。</w:t>
      </w:r>
      <w:r w:rsidR="00825D7C" w:rsidRPr="009804AF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冬奥和</w:t>
      </w:r>
      <w:proofErr w:type="gramStart"/>
      <w:r w:rsidR="00825D7C" w:rsidRPr="009804AF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冬残</w:t>
      </w:r>
      <w:proofErr w:type="gramEnd"/>
      <w:r w:rsidR="00825D7C" w:rsidRPr="009804AF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奥会四场开、闭幕式，要人贵宾、大家庭成员、运动员、</w:t>
      </w:r>
      <w:r w:rsidR="00825D7C" w:rsidRPr="009804AF">
        <w:rPr>
          <w:rFonts w:ascii="宋体" w:eastAsia="宋体" w:hAnsi="宋体" w:cs="Times New Roman"/>
          <w:sz w:val="24"/>
          <w:szCs w:val="24"/>
        </w:rPr>
        <w:t>演职人员、</w:t>
      </w:r>
      <w:r w:rsidR="00825D7C" w:rsidRPr="009804AF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观众等环内环</w:t>
      </w:r>
      <w:proofErr w:type="gramStart"/>
      <w:r w:rsidR="00825D7C" w:rsidRPr="009804AF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外利益</w:t>
      </w:r>
      <w:proofErr w:type="gramEnd"/>
      <w:r w:rsidR="00825D7C" w:rsidRPr="009804AF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相关方交织，人员密集，安全保卫任务艰巨。交管部门始终以最高标准做好集散保障。</w:t>
      </w:r>
      <w:r w:rsidR="000F1D90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一是</w:t>
      </w:r>
      <w:r w:rsidR="00825D7C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精心组织现场安保。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按照管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控区域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划分和要求，结合交管实际，科学规划</w:t>
      </w:r>
      <w:r w:rsidR="00F50995" w:rsidRPr="009804AF">
        <w:rPr>
          <w:rFonts w:ascii="宋体" w:eastAsia="宋体" w:hAnsi="宋体" w:cs="Times New Roman"/>
          <w:sz w:val="24"/>
          <w:szCs w:val="24"/>
        </w:rPr>
        <w:t>区域</w:t>
      </w:r>
      <w:r w:rsidR="00825D7C" w:rsidRPr="009804AF">
        <w:rPr>
          <w:rFonts w:ascii="宋体" w:eastAsia="宋体" w:hAnsi="宋体" w:cs="Times New Roman"/>
          <w:sz w:val="24"/>
          <w:szCs w:val="24"/>
        </w:rPr>
        <w:t>，梯次加强管控。对14处停车场，按风险等级实施分区管理，严格进出车辆验证审核，实现不同风险等级车辆空间隔离。</w:t>
      </w:r>
      <w:r w:rsidR="000F1D90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二是</w:t>
      </w:r>
      <w:r w:rsidR="00825D7C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精细编排集散路线。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针对远端集结点和机动车集中抵离，</w:t>
      </w:r>
      <w:r w:rsidR="00825D7C" w:rsidRPr="009804AF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按照“环内环外、分时分区、流线不交叉”</w:t>
      </w:r>
      <w:r w:rsidR="00825D7C" w:rsidRPr="009804AF">
        <w:rPr>
          <w:rFonts w:ascii="宋体" w:eastAsia="宋体" w:hAnsi="宋体" w:cs="Times New Roman"/>
          <w:sz w:val="24"/>
          <w:szCs w:val="24"/>
        </w:rPr>
        <w:t>原则，</w:t>
      </w:r>
      <w:r w:rsidR="00825D7C" w:rsidRPr="009804AF">
        <w:rPr>
          <w:rFonts w:ascii="宋体" w:eastAsia="宋体" w:hAnsi="宋体" w:cs="Times New Roman"/>
          <w:sz w:val="24"/>
          <w:szCs w:val="24"/>
          <w:shd w:val="clear" w:color="auto" w:fill="FFFFFF"/>
        </w:rPr>
        <w:t>根据抵达时间、行车距离和防疫政策，科学编制发车时间和运行计划，严防风险人员交织混行。</w:t>
      </w:r>
      <w:r w:rsidR="000F1D90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三是</w:t>
      </w:r>
      <w:r w:rsidR="00825D7C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精准指挥交通运行。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依托冬奥指挥调度中心、交通支队指挥中心和关键点位前沿指挥点建立三级指挥体系，运用视频监控等科技系统，准确调控车队运行。对中外要人、奥运大家庭贵宾等，按照规格落实警卫措施，对其他群体落实绿波疏导、奥运专用道通行等保障措施，确保安全准点抵离。</w:t>
      </w:r>
    </w:p>
    <w:p w14:paraId="6EC77D81" w14:textId="77777777" w:rsidR="00A77C6A" w:rsidRPr="009804AF" w:rsidRDefault="007E583F" w:rsidP="009804AF">
      <w:pPr>
        <w:pStyle w:val="1"/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804AF">
        <w:rPr>
          <w:rFonts w:ascii="宋体" w:eastAsia="宋体" w:hAnsi="宋体" w:cs="Times New Roman"/>
          <w:bCs/>
          <w:sz w:val="24"/>
          <w:szCs w:val="24"/>
        </w:rPr>
        <w:t>（三）</w:t>
      </w:r>
      <w:r w:rsidR="00825D7C" w:rsidRPr="009804AF">
        <w:rPr>
          <w:rFonts w:ascii="宋体" w:eastAsia="宋体" w:hAnsi="宋体" w:cs="Times New Roman"/>
          <w:bCs/>
          <w:sz w:val="24"/>
          <w:szCs w:val="24"/>
        </w:rPr>
        <w:t>聚焦闭环运输，完善宣传、管理、服务体系，保障赛事安全。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紧盯闭环内车辆、驾驶人、道路等要素，多管齐下强化监管、消除隐患，坚决守住交通安全“红线”和疫情防控“底线”。</w:t>
      </w:r>
      <w:r w:rsidR="00172B1D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一是</w:t>
      </w:r>
      <w:proofErr w:type="gramStart"/>
      <w:r w:rsidR="00825D7C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严密点</w:t>
      </w:r>
      <w:proofErr w:type="gramEnd"/>
      <w:r w:rsidR="00825D7C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线交通规划。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提早参与交通场站、冬奥场馆、签约酒店交通流线设计，提前派驻64名交通经理，</w:t>
      </w:r>
      <w:r w:rsidR="00825D7C" w:rsidRPr="009804AF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“一馆</w:t>
      </w:r>
      <w:proofErr w:type="gramStart"/>
      <w:r w:rsidR="00825D7C" w:rsidRPr="009804AF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一</w:t>
      </w:r>
      <w:proofErr w:type="gramEnd"/>
      <w:r w:rsidR="00825D7C" w:rsidRPr="009804AF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策、一</w:t>
      </w:r>
      <w:r w:rsidR="00825D7C" w:rsidRPr="009804AF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lastRenderedPageBreak/>
        <w:t>店</w:t>
      </w:r>
      <w:proofErr w:type="gramStart"/>
      <w:r w:rsidR="00825D7C" w:rsidRPr="009804AF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一</w:t>
      </w:r>
      <w:proofErr w:type="gramEnd"/>
      <w:r w:rsidR="00825D7C" w:rsidRPr="009804AF">
        <w:rPr>
          <w:rFonts w:ascii="宋体" w:eastAsia="宋体" w:hAnsi="宋体" w:cs="Times New Roman"/>
          <w:bCs/>
          <w:snapToGrid w:val="0"/>
          <w:kern w:val="0"/>
          <w:sz w:val="24"/>
          <w:szCs w:val="24"/>
        </w:rPr>
        <w:t>策”优化交通方案。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紧抓“相约北京”冬奥测试赛和交通综合运行压力测试契机，一仗一复盘、一仗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一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评估，磨合方案、校验措施。</w:t>
      </w:r>
      <w:r w:rsidR="00172B1D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二是</w:t>
      </w:r>
      <w:r w:rsidR="00825D7C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精准开展宣传教育。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编制《住地场馆运行流线指引图》、《闭环管理车辆驾驶须知》宣传片和《服务手册》，人手一册发放闭环驾驶员，并组织全员学习培训，确保尽快掌握闭环运行路线、停靠点。会同高德订制闭环导航方案，精准服务引导，严防交通领域“破环”</w:t>
      </w:r>
      <w:r w:rsidR="00825D7C" w:rsidRPr="009804AF">
        <w:rPr>
          <w:rFonts w:ascii="宋体" w:eastAsia="宋体" w:hAnsi="宋体" w:cs="Times New Roman"/>
          <w:snapToGrid w:val="0"/>
          <w:kern w:val="0"/>
          <w:sz w:val="24"/>
          <w:szCs w:val="24"/>
        </w:rPr>
        <w:t>。</w:t>
      </w:r>
      <w:r w:rsidR="00172B1D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三是</w:t>
      </w:r>
      <w:r w:rsidR="00825D7C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动态加强源头监管。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针对闭环启动以后暴露出的班车驾驶人生活保障不到位、安全风险突出等问题，联合交通委紧急选派39名骨干入驻交通场站和签约酒店，优化运行方案，督促做好闭环驾驶员安全监管、教育引导、后勤保障，“接诉即办”回应驾驶员群体诉求，有效稳定了司机队伍，进驻后事故率下降71.4%，极大提高了交通保障满意度。针对跨赛区转运频繁、山多路远情况，依托科技手段实施动态监控，并设置3处闭环经停休息区，得到</w:t>
      </w:r>
      <w:r w:rsidR="00DD50B5" w:rsidRPr="009804AF">
        <w:rPr>
          <w:rFonts w:ascii="宋体" w:eastAsia="宋体" w:hAnsi="宋体" w:cs="Times New Roman"/>
          <w:sz w:val="24"/>
          <w:szCs w:val="24"/>
        </w:rPr>
        <w:t>闭环人员</w:t>
      </w:r>
      <w:r w:rsidR="00825D7C" w:rsidRPr="009804AF">
        <w:rPr>
          <w:rFonts w:ascii="宋体" w:eastAsia="宋体" w:hAnsi="宋体" w:cs="Times New Roman"/>
          <w:sz w:val="24"/>
          <w:szCs w:val="24"/>
        </w:rPr>
        <w:t>一致好评。</w:t>
      </w:r>
      <w:r w:rsidR="00DD50B5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四是</w:t>
      </w:r>
      <w:r w:rsidR="00825D7C" w:rsidRPr="009804AF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高效做好应急处突。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在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涉奥点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线前置部署事故、设施等应急小分队，及时处置突发警情。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建立涉奥交通事故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专线“一号通”，推广闭环车辆事故远程处理，引导社会车辆礼让闭环车辆、发生事故后“不接触、快驶离”，统筹推进快处、清障、转运，有效防止了“破环”“脱环”问题发生。</w:t>
      </w:r>
    </w:p>
    <w:p w14:paraId="7626A2B7" w14:textId="77777777" w:rsidR="00A77C6A" w:rsidRPr="009804AF" w:rsidRDefault="00DD50B5" w:rsidP="009804AF">
      <w:pPr>
        <w:pStyle w:val="1"/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804AF">
        <w:rPr>
          <w:rFonts w:ascii="宋体" w:eastAsia="宋体" w:hAnsi="宋体" w:cs="Times New Roman"/>
          <w:bCs/>
          <w:sz w:val="24"/>
          <w:szCs w:val="24"/>
        </w:rPr>
        <w:t>（四）</w:t>
      </w:r>
      <w:r w:rsidR="00825D7C" w:rsidRPr="009804AF">
        <w:rPr>
          <w:rFonts w:ascii="宋体" w:eastAsia="宋体" w:hAnsi="宋体" w:cs="Times New Roman"/>
          <w:bCs/>
          <w:sz w:val="24"/>
          <w:szCs w:val="24"/>
        </w:rPr>
        <w:t>聚焦社会交通，</w:t>
      </w:r>
      <w:proofErr w:type="gramStart"/>
      <w:r w:rsidR="00825D7C" w:rsidRPr="009804AF">
        <w:rPr>
          <w:rFonts w:ascii="宋体" w:eastAsia="宋体" w:hAnsi="宋体" w:cs="Times New Roman"/>
          <w:bCs/>
          <w:sz w:val="24"/>
          <w:szCs w:val="24"/>
        </w:rPr>
        <w:t>统筹抓好</w:t>
      </w:r>
      <w:proofErr w:type="gramEnd"/>
      <w:r w:rsidR="00825D7C" w:rsidRPr="009804AF">
        <w:rPr>
          <w:rFonts w:ascii="宋体" w:eastAsia="宋体" w:hAnsi="宋体" w:cs="Times New Roman"/>
          <w:bCs/>
          <w:sz w:val="24"/>
          <w:szCs w:val="24"/>
        </w:rPr>
        <w:t>保安全、保有序、保畅通，落实以</w:t>
      </w:r>
      <w:proofErr w:type="gramStart"/>
      <w:r w:rsidR="00825D7C" w:rsidRPr="009804AF">
        <w:rPr>
          <w:rFonts w:ascii="宋体" w:eastAsia="宋体" w:hAnsi="宋体" w:cs="Times New Roman"/>
          <w:bCs/>
          <w:sz w:val="24"/>
          <w:szCs w:val="24"/>
        </w:rPr>
        <w:t>面保点</w:t>
      </w:r>
      <w:proofErr w:type="gramEnd"/>
      <w:r w:rsidR="00825D7C" w:rsidRPr="009804AF">
        <w:rPr>
          <w:rFonts w:ascii="宋体" w:eastAsia="宋体" w:hAnsi="宋体" w:cs="Times New Roman"/>
          <w:bCs/>
          <w:sz w:val="24"/>
          <w:szCs w:val="24"/>
        </w:rPr>
        <w:t>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将城市交通作为保障闭环交通管理、展现“双奥之城”文明形象的重要一环，狠抓安全防控、严格执法和宣传服务，全力营造最佳交通环境。</w:t>
      </w:r>
      <w:r w:rsidRPr="009804AF">
        <w:rPr>
          <w:rFonts w:ascii="宋体" w:eastAsia="宋体" w:hAnsi="宋体" w:cs="Times New Roman"/>
          <w:b/>
          <w:sz w:val="24"/>
          <w:szCs w:val="24"/>
        </w:rPr>
        <w:t>一是</w:t>
      </w:r>
      <w:r w:rsidR="00825D7C" w:rsidRPr="009804AF">
        <w:rPr>
          <w:rFonts w:ascii="宋体" w:eastAsia="宋体" w:hAnsi="宋体" w:cs="Times New Roman"/>
          <w:b/>
          <w:bCs/>
          <w:sz w:val="24"/>
          <w:szCs w:val="24"/>
        </w:rPr>
        <w:t>筑牢屏障保安全。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会同治安、特警等力量，织密层圈防控网络，加强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涉奥重点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区域管控，及时发现消除风险隐患。强化环京省市区域联动，协同开展外围分流管控、过滤筛查、预警引导，缓解进京压力，筑牢外围屏障。</w:t>
      </w:r>
      <w:r w:rsidR="00FA1C8E" w:rsidRPr="009804AF">
        <w:rPr>
          <w:rFonts w:ascii="宋体" w:eastAsia="宋体" w:hAnsi="宋体" w:cs="Times New Roman"/>
          <w:b/>
          <w:sz w:val="24"/>
          <w:szCs w:val="24"/>
        </w:rPr>
        <w:t>二是</w:t>
      </w:r>
      <w:r w:rsidR="00825D7C" w:rsidRPr="009804AF">
        <w:rPr>
          <w:rFonts w:ascii="宋体" w:eastAsia="宋体" w:hAnsi="宋体" w:cs="Times New Roman"/>
          <w:b/>
          <w:bCs/>
          <w:sz w:val="24"/>
          <w:szCs w:val="24"/>
        </w:rPr>
        <w:t>严格管理保秩序。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围绕涉奥场馆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、路线，推进“冰锋·2022平安冬奥”专项行动，瞄准“两客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一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危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一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货一面”和酒驾、涉牌、闯禁行等重点违法，天天清整、动态清整，保持严打严整高压态势，净化交通秩序环境。深入开展“文明驾车 礼让行人”专项行动，“宣、劝、管、罚”多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措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并举改善路口秩序，文明礼让渐成自觉，成为展示首都形象的亮丽风景。</w:t>
      </w:r>
      <w:r w:rsidR="00FA1C8E" w:rsidRPr="009804AF">
        <w:rPr>
          <w:rFonts w:ascii="宋体" w:eastAsia="宋体" w:hAnsi="宋体" w:cs="Times New Roman"/>
          <w:b/>
          <w:sz w:val="24"/>
          <w:szCs w:val="24"/>
        </w:rPr>
        <w:t>三是</w:t>
      </w:r>
      <w:r w:rsidR="00825D7C" w:rsidRPr="009804AF">
        <w:rPr>
          <w:rFonts w:ascii="宋体" w:eastAsia="宋体" w:hAnsi="宋体" w:cs="Times New Roman"/>
          <w:b/>
          <w:bCs/>
          <w:sz w:val="24"/>
          <w:szCs w:val="24"/>
        </w:rPr>
        <w:t>多</w:t>
      </w:r>
      <w:proofErr w:type="gramStart"/>
      <w:r w:rsidR="00825D7C" w:rsidRPr="009804AF">
        <w:rPr>
          <w:rFonts w:ascii="宋体" w:eastAsia="宋体" w:hAnsi="宋体" w:cs="Times New Roman"/>
          <w:b/>
          <w:bCs/>
          <w:sz w:val="24"/>
          <w:szCs w:val="24"/>
        </w:rPr>
        <w:t>措</w:t>
      </w:r>
      <w:proofErr w:type="gramEnd"/>
      <w:r w:rsidR="00825D7C" w:rsidRPr="009804AF">
        <w:rPr>
          <w:rFonts w:ascii="宋体" w:eastAsia="宋体" w:hAnsi="宋体" w:cs="Times New Roman"/>
          <w:b/>
          <w:bCs/>
          <w:sz w:val="24"/>
          <w:szCs w:val="24"/>
        </w:rPr>
        <w:t>并举保畅通。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坚持每日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研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判，针对开闭幕式、赛事高峰日、恶劣天气等易拥堵</w:t>
      </w:r>
      <w:r w:rsidR="00953E96" w:rsidRPr="009804AF">
        <w:rPr>
          <w:rFonts w:ascii="宋体" w:eastAsia="宋体" w:hAnsi="宋体" w:cs="Times New Roman"/>
          <w:sz w:val="24"/>
          <w:szCs w:val="24"/>
        </w:rPr>
        <w:t>情况</w:t>
      </w:r>
      <w:r w:rsidR="00825D7C" w:rsidRPr="009804AF">
        <w:rPr>
          <w:rFonts w:ascii="宋体" w:eastAsia="宋体" w:hAnsi="宋体" w:cs="Times New Roman"/>
          <w:sz w:val="24"/>
          <w:szCs w:val="24"/>
        </w:rPr>
        <w:t>，制定个性化疏导方案，定向投放铁骑力量，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定巡结合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加强疏导。梳理勤务和赛事交通外围易拥堵辐射区域，安排专项岗位，采取纵向压减、横向分流、断续放行方式，确保社会交通有序运转。周密策划“中期、短期、即时”梯次宣传，借助全媒体信息发布平台加强宣传，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触达人群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3.2亿人次；</w:t>
      </w:r>
      <w:r w:rsidR="00825D7C" w:rsidRPr="009804AF">
        <w:rPr>
          <w:rFonts w:ascii="宋体" w:eastAsia="宋体" w:hAnsi="宋体" w:cs="Times New Roman"/>
          <w:color w:val="000000"/>
          <w:sz w:val="24"/>
          <w:szCs w:val="24"/>
        </w:rPr>
        <w:t>面向全体市民群发短信3.3亿条次，</w:t>
      </w:r>
      <w:r w:rsidR="00825D7C" w:rsidRPr="009804AF">
        <w:rPr>
          <w:rFonts w:ascii="宋体" w:eastAsia="宋体" w:hAnsi="宋体" w:cs="Times New Roman"/>
          <w:sz w:val="24"/>
          <w:szCs w:val="24"/>
        </w:rPr>
        <w:t>提示绿色出行、错峰出行；协调导航公司开发上线冬奥专用版绕行地图，“点对点”提示</w:t>
      </w:r>
      <w:r w:rsidR="00FA1C8E" w:rsidRPr="009804AF">
        <w:rPr>
          <w:rFonts w:ascii="宋体" w:eastAsia="宋体" w:hAnsi="宋体" w:cs="Times New Roman"/>
          <w:sz w:val="24"/>
          <w:szCs w:val="24"/>
        </w:rPr>
        <w:t>引导</w:t>
      </w:r>
      <w:r w:rsidR="00825D7C" w:rsidRPr="009804AF">
        <w:rPr>
          <w:rFonts w:ascii="宋体" w:eastAsia="宋体" w:hAnsi="宋体" w:cs="Times New Roman"/>
          <w:sz w:val="24"/>
          <w:szCs w:val="24"/>
        </w:rPr>
        <w:t>，覆盖用户5543万人次。赛时，五环内</w:t>
      </w:r>
      <w:r w:rsidR="00825D7C" w:rsidRPr="009804AF">
        <w:rPr>
          <w:rFonts w:ascii="宋体" w:eastAsia="宋体" w:hAnsi="宋体" w:cs="Times New Roman"/>
          <w:sz w:val="24"/>
          <w:szCs w:val="24"/>
        </w:rPr>
        <w:lastRenderedPageBreak/>
        <w:t>日均上路机动车环比下降25%，有力保障了冬奥交通安全顺畅运行。</w:t>
      </w:r>
    </w:p>
    <w:p w14:paraId="433D3334" w14:textId="77777777" w:rsidR="00A77C6A" w:rsidRPr="004500EE" w:rsidRDefault="00825D7C" w:rsidP="004500EE">
      <w:pPr>
        <w:snapToGrid w:val="0"/>
        <w:spacing w:beforeLines="30" w:before="130" w:afterLines="30" w:after="130" w:line="4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4500EE">
        <w:rPr>
          <w:rFonts w:ascii="黑体" w:eastAsia="黑体" w:hAnsi="黑体" w:cs="Times New Roman"/>
          <w:sz w:val="28"/>
          <w:szCs w:val="28"/>
        </w:rPr>
        <w:t>三、</w:t>
      </w:r>
      <w:r w:rsidR="000D6BE4" w:rsidRPr="004500EE">
        <w:rPr>
          <w:rFonts w:ascii="黑体" w:eastAsia="黑体" w:hAnsi="黑体" w:cs="Times New Roman"/>
          <w:sz w:val="28"/>
          <w:szCs w:val="28"/>
        </w:rPr>
        <w:t>交通安保</w:t>
      </w:r>
      <w:r w:rsidRPr="004500EE">
        <w:rPr>
          <w:rFonts w:ascii="黑体" w:eastAsia="黑体" w:hAnsi="黑体" w:cs="Times New Roman"/>
          <w:sz w:val="28"/>
          <w:szCs w:val="28"/>
        </w:rPr>
        <w:t>闭环管理工作的经验启示</w:t>
      </w:r>
    </w:p>
    <w:p w14:paraId="1DE21AF3" w14:textId="77777777" w:rsidR="00A77C6A" w:rsidRPr="009804AF" w:rsidRDefault="00825D7C" w:rsidP="009804AF">
      <w:pPr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804AF">
        <w:rPr>
          <w:rFonts w:ascii="宋体" w:eastAsia="宋体" w:hAnsi="宋体" w:cs="Times New Roman"/>
          <w:sz w:val="24"/>
          <w:szCs w:val="24"/>
        </w:rPr>
        <w:t>重大活动闭环管理模式，是在习近平新时代中国特色社会主义思想指引下，统筹落实重大活动“常态化办会”和疫情防控“动态清零”的完美实践，进一步丰富了重大活动安保“北京经验”“北京模式”，取得的成绩来之不易，积累的经验弥足珍贵。</w:t>
      </w:r>
    </w:p>
    <w:p w14:paraId="06309394" w14:textId="77777777" w:rsidR="00A77C6A" w:rsidRPr="009804AF" w:rsidRDefault="00FA1C8E" w:rsidP="009804AF">
      <w:pPr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804AF">
        <w:rPr>
          <w:rFonts w:ascii="宋体" w:eastAsia="宋体" w:hAnsi="宋体" w:cs="Times New Roman"/>
          <w:bCs/>
          <w:sz w:val="24"/>
          <w:szCs w:val="24"/>
        </w:rPr>
        <w:t>（一）</w:t>
      </w:r>
      <w:r w:rsidR="00825D7C" w:rsidRPr="009804AF">
        <w:rPr>
          <w:rFonts w:ascii="宋体" w:eastAsia="宋体" w:hAnsi="宋体" w:cs="Times New Roman"/>
          <w:bCs/>
          <w:sz w:val="24"/>
          <w:szCs w:val="24"/>
        </w:rPr>
        <w:t>顶层融合、开放共享是闭环管理的基本前提。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交通，先天具有开放性、流动性的特点。闭环管理是将整个交通系统，划分为封闭的冬奥交通、开放的城市交通两个相对独立完整的子系统。但是，两个子系统不是孤立的，两者之间存在相互依存、相互制约关系，同时闭环内各“点对点”运输流线也不是割裂的，否则就会造成无序、交叉、失控。闭环管理必须以开放共享为前提，只有在顶层搭建数据、信息、工作融合的“指挥大脑”，统筹掌握赛程、交通、气象等影响因素，一体调度环内环外交通运行，确保信息及时传递、经验充分共享、工作有效对接，才能实现交通运行条线清晰、环环相扣、协调联动。</w:t>
      </w:r>
    </w:p>
    <w:p w14:paraId="109A4A31" w14:textId="77777777" w:rsidR="00A77C6A" w:rsidRPr="009804AF" w:rsidRDefault="00FA1C8E" w:rsidP="009804AF">
      <w:pPr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804AF">
        <w:rPr>
          <w:rFonts w:ascii="宋体" w:eastAsia="宋体" w:hAnsi="宋体" w:cs="Times New Roman"/>
          <w:bCs/>
          <w:sz w:val="24"/>
          <w:szCs w:val="24"/>
        </w:rPr>
        <w:t>（二）</w:t>
      </w:r>
      <w:r w:rsidR="00825D7C" w:rsidRPr="009804AF">
        <w:rPr>
          <w:rFonts w:ascii="宋体" w:eastAsia="宋体" w:hAnsi="宋体" w:cs="Times New Roman"/>
          <w:bCs/>
          <w:sz w:val="24"/>
          <w:szCs w:val="24"/>
        </w:rPr>
        <w:t>主动担当、协同共治是闭环管理的重要保证。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闭环管理是一个复杂的系统工程，特别是首次在疫情条件下举办综合性国际体育赛事，面临的风险多</w:t>
      </w:r>
      <w:r w:rsidRPr="009804AF">
        <w:rPr>
          <w:rFonts w:ascii="宋体" w:eastAsia="宋体" w:hAnsi="宋体" w:cs="Times New Roman"/>
          <w:sz w:val="24"/>
          <w:szCs w:val="24"/>
        </w:rPr>
        <w:t>、不确定</w:t>
      </w:r>
      <w:r w:rsidR="00825D7C" w:rsidRPr="009804AF">
        <w:rPr>
          <w:rFonts w:ascii="宋体" w:eastAsia="宋体" w:hAnsi="宋体" w:cs="Times New Roman"/>
          <w:sz w:val="24"/>
          <w:szCs w:val="24"/>
        </w:rPr>
        <w:t>因素多，必须主动担当，主动作为，才能赢得工作主动。冬奥期间，交管部门坚决落实市委</w:t>
      </w:r>
      <w:r w:rsidR="009B149F" w:rsidRPr="009804AF">
        <w:rPr>
          <w:rFonts w:ascii="宋体" w:eastAsia="宋体" w:hAnsi="宋体" w:cs="Times New Roman"/>
          <w:sz w:val="24"/>
          <w:szCs w:val="24"/>
        </w:rPr>
        <w:t>、</w:t>
      </w:r>
      <w:r w:rsidR="00825D7C" w:rsidRPr="009804AF">
        <w:rPr>
          <w:rFonts w:ascii="宋体" w:eastAsia="宋体" w:hAnsi="宋体" w:cs="Times New Roman"/>
          <w:sz w:val="24"/>
          <w:szCs w:val="24"/>
        </w:rPr>
        <w:t>市政府“冬奥交通保障指挥调度中心设在交管局”的决策部署，积极推动资源整合、力量融合、手段综合，在面对闭环内驾驶人管理服务缺位等问题时，向前一步、迎难而上，将工作措施前置到交通服务保障起始端、覆盖到交通运行全环节，打通了上下游，理顺了综合施策的工作机制。各部门坚持</w:t>
      </w:r>
      <w:r w:rsidRPr="009804AF">
        <w:rPr>
          <w:rFonts w:ascii="宋体" w:eastAsia="宋体" w:hAnsi="宋体" w:cs="Times New Roman"/>
          <w:sz w:val="24"/>
          <w:szCs w:val="24"/>
        </w:rPr>
        <w:t>“</w:t>
      </w:r>
      <w:r w:rsidR="00825D7C" w:rsidRPr="009804AF">
        <w:rPr>
          <w:rFonts w:ascii="宋体" w:eastAsia="宋体" w:hAnsi="宋体" w:cs="Times New Roman"/>
          <w:sz w:val="24"/>
          <w:szCs w:val="24"/>
        </w:rPr>
        <w:t>宁可有交叉、不可</w:t>
      </w:r>
      <w:r w:rsidRPr="009804AF">
        <w:rPr>
          <w:rFonts w:ascii="宋体" w:eastAsia="宋体" w:hAnsi="宋体" w:cs="Times New Roman"/>
          <w:sz w:val="24"/>
          <w:szCs w:val="24"/>
        </w:rPr>
        <w:t>留</w:t>
      </w:r>
      <w:r w:rsidR="00825D7C" w:rsidRPr="009804AF">
        <w:rPr>
          <w:rFonts w:ascii="宋体" w:eastAsia="宋体" w:hAnsi="宋体" w:cs="Times New Roman"/>
          <w:sz w:val="24"/>
          <w:szCs w:val="24"/>
        </w:rPr>
        <w:t>缝隙</w:t>
      </w:r>
      <w:r w:rsidRPr="009804AF">
        <w:rPr>
          <w:rFonts w:ascii="宋体" w:eastAsia="宋体" w:hAnsi="宋体" w:cs="Times New Roman"/>
          <w:sz w:val="24"/>
          <w:szCs w:val="24"/>
        </w:rPr>
        <w:t>”</w:t>
      </w:r>
      <w:r w:rsidR="00825D7C" w:rsidRPr="009804AF">
        <w:rPr>
          <w:rFonts w:ascii="宋体" w:eastAsia="宋体" w:hAnsi="宋体" w:cs="Times New Roman"/>
          <w:sz w:val="24"/>
          <w:szCs w:val="24"/>
        </w:rPr>
        <w:t>，主动对号入座、及时就位，高标准高质量完成了赛事服务、安全保卫、城市运行等任务。</w:t>
      </w:r>
    </w:p>
    <w:p w14:paraId="0A1D00D6" w14:textId="77777777" w:rsidR="00A77C6A" w:rsidRPr="009804AF" w:rsidRDefault="00DC16A4" w:rsidP="009804AF">
      <w:pPr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804AF">
        <w:rPr>
          <w:rFonts w:ascii="宋体" w:eastAsia="宋体" w:hAnsi="宋体" w:cs="Times New Roman"/>
          <w:bCs/>
          <w:sz w:val="24"/>
          <w:szCs w:val="24"/>
        </w:rPr>
        <w:t>（三）</w:t>
      </w:r>
      <w:r w:rsidR="00825D7C" w:rsidRPr="009804AF">
        <w:rPr>
          <w:rFonts w:ascii="宋体" w:eastAsia="宋体" w:hAnsi="宋体" w:cs="Times New Roman"/>
          <w:bCs/>
          <w:sz w:val="24"/>
          <w:szCs w:val="24"/>
        </w:rPr>
        <w:t>紧盯执行、狠抓落实是闭环管理的关键所在。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东京奥运会期间，主办方事无巨细地制定了“气泡防疫”计划，要求细化到一言一行，甚至无限接近理想状态。但是在具体执行中漏洞百出：机场没有区分出奥运人员专用通道；工作人员和媒体记者可以自由进出“气泡”；防疫工作缺少监督，一些运动员会可以在当地随意活动等，导致“气泡”破灭。北京冬奥会采取严格封闭管理、设置新冠联络官、压实参赛各方管理责任等方式，确保了防疫政策落实到位。交管部门立足本职，坚持“以车管人”，全面加强闭环车辆驾驶人教育监管，并督促相关单位从食宿、运输中途</w:t>
      </w:r>
      <w:r w:rsidRPr="009804AF">
        <w:rPr>
          <w:rFonts w:ascii="宋体" w:eastAsia="宋体" w:hAnsi="宋体" w:cs="Times New Roman"/>
          <w:sz w:val="24"/>
          <w:szCs w:val="24"/>
        </w:rPr>
        <w:t>休息</w:t>
      </w:r>
      <w:r w:rsidR="00825D7C" w:rsidRPr="009804AF">
        <w:rPr>
          <w:rFonts w:ascii="宋体" w:eastAsia="宋体" w:hAnsi="宋体" w:cs="Times New Roman"/>
          <w:sz w:val="24"/>
          <w:szCs w:val="24"/>
        </w:rPr>
        <w:t>等细节入手做好服务保障，有效提升了驾驶人积极性满意度，既充分保障了环内交通畅通安全，也</w:t>
      </w:r>
      <w:r w:rsidR="007E1BEB" w:rsidRPr="009804AF">
        <w:rPr>
          <w:rFonts w:ascii="宋体" w:eastAsia="宋体" w:hAnsi="宋体" w:cs="Times New Roman"/>
          <w:sz w:val="24"/>
          <w:szCs w:val="24"/>
        </w:rPr>
        <w:t>有效</w:t>
      </w:r>
      <w:r w:rsidR="00825D7C" w:rsidRPr="009804AF">
        <w:rPr>
          <w:rFonts w:ascii="宋体" w:eastAsia="宋体" w:hAnsi="宋体" w:cs="Times New Roman"/>
          <w:sz w:val="24"/>
          <w:szCs w:val="24"/>
        </w:rPr>
        <w:t>防止了环内感染</w:t>
      </w:r>
      <w:r w:rsidR="007E1BEB" w:rsidRPr="009804AF">
        <w:rPr>
          <w:rFonts w:ascii="宋体" w:eastAsia="宋体" w:hAnsi="宋体" w:cs="Times New Roman"/>
          <w:sz w:val="24"/>
          <w:szCs w:val="24"/>
        </w:rPr>
        <w:t>外溢</w:t>
      </w:r>
      <w:r w:rsidR="00825D7C" w:rsidRPr="009804AF">
        <w:rPr>
          <w:rFonts w:ascii="宋体" w:eastAsia="宋体" w:hAnsi="宋体" w:cs="Times New Roman"/>
          <w:sz w:val="24"/>
          <w:szCs w:val="24"/>
        </w:rPr>
        <w:t>到城市层</w:t>
      </w:r>
      <w:r w:rsidR="00825D7C" w:rsidRPr="009804AF">
        <w:rPr>
          <w:rFonts w:ascii="宋体" w:eastAsia="宋体" w:hAnsi="宋体" w:cs="Times New Roman"/>
          <w:sz w:val="24"/>
          <w:szCs w:val="24"/>
        </w:rPr>
        <w:lastRenderedPageBreak/>
        <w:t>面。</w:t>
      </w:r>
    </w:p>
    <w:p w14:paraId="15B5CCB7" w14:textId="77777777" w:rsidR="00A77C6A" w:rsidRPr="009804AF" w:rsidRDefault="00DC16A4" w:rsidP="009804AF">
      <w:pPr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804AF">
        <w:rPr>
          <w:rFonts w:ascii="宋体" w:eastAsia="宋体" w:hAnsi="宋体" w:cs="Times New Roman"/>
          <w:bCs/>
          <w:sz w:val="24"/>
          <w:szCs w:val="24"/>
        </w:rPr>
        <w:t>（四）</w:t>
      </w:r>
      <w:r w:rsidR="00825D7C" w:rsidRPr="009804AF">
        <w:rPr>
          <w:rFonts w:ascii="宋体" w:eastAsia="宋体" w:hAnsi="宋体" w:cs="Times New Roman"/>
          <w:bCs/>
          <w:sz w:val="24"/>
          <w:szCs w:val="24"/>
        </w:rPr>
        <w:t>功在日常、常抓不懈是闭环管理的基础支撑。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北京冬奥的成功举办，绝非一日之功，是七年精心筹备、七年砥砺奋斗、七年拼搏付出的结果。交管部门坚决贯彻市公安局党委“久久为功，夯实基层基础工作”的部署要求，坚持功在平常，狠抓科技应用、社会共治、基础建设，创新推出视频警务中心、交通事故远程处理、部门联动综合治理、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融媒体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合作矩阵等新机制、新平台，全面提升了整体能力水平，确保了关键时刻拉得出、冲得上、打得赢，为圆满完成冬奥安保任务积累了经验，奠定了坚实基础。</w:t>
      </w:r>
    </w:p>
    <w:p w14:paraId="7A7B3A14" w14:textId="77777777" w:rsidR="00A77C6A" w:rsidRPr="004500EE" w:rsidRDefault="00825D7C" w:rsidP="004500EE">
      <w:pPr>
        <w:snapToGrid w:val="0"/>
        <w:spacing w:beforeLines="30" w:before="130" w:afterLines="30" w:after="130" w:line="4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4500EE">
        <w:rPr>
          <w:rFonts w:ascii="黑体" w:eastAsia="黑体" w:hAnsi="黑体" w:cs="Times New Roman"/>
          <w:sz w:val="28"/>
          <w:szCs w:val="28"/>
        </w:rPr>
        <w:t>四、</w:t>
      </w:r>
      <w:r w:rsidR="002D4984" w:rsidRPr="004500EE">
        <w:rPr>
          <w:rFonts w:ascii="黑体" w:eastAsia="黑体" w:hAnsi="黑体" w:cs="Times New Roman"/>
          <w:sz w:val="28"/>
          <w:szCs w:val="28"/>
        </w:rPr>
        <w:t>借鉴</w:t>
      </w:r>
      <w:r w:rsidRPr="004500EE">
        <w:rPr>
          <w:rFonts w:ascii="黑体" w:eastAsia="黑体" w:hAnsi="黑体" w:cs="Times New Roman"/>
          <w:sz w:val="28"/>
          <w:szCs w:val="28"/>
        </w:rPr>
        <w:t>冬奥闭环管理经验，推动</w:t>
      </w:r>
      <w:r w:rsidR="002D4984" w:rsidRPr="004500EE">
        <w:rPr>
          <w:rFonts w:ascii="黑体" w:eastAsia="黑体" w:hAnsi="黑体" w:cs="Times New Roman"/>
          <w:sz w:val="28"/>
          <w:szCs w:val="28"/>
        </w:rPr>
        <w:t>北京</w:t>
      </w:r>
      <w:r w:rsidRPr="004500EE">
        <w:rPr>
          <w:rFonts w:ascii="黑体" w:eastAsia="黑体" w:hAnsi="黑体" w:cs="Times New Roman"/>
          <w:sz w:val="28"/>
          <w:szCs w:val="28"/>
        </w:rPr>
        <w:t>交通治理提档升级</w:t>
      </w:r>
    </w:p>
    <w:p w14:paraId="64701AE8" w14:textId="77777777" w:rsidR="00A77C6A" w:rsidRPr="009804AF" w:rsidRDefault="00825D7C" w:rsidP="009804AF">
      <w:pPr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804AF">
        <w:rPr>
          <w:rFonts w:ascii="宋体" w:eastAsia="宋体" w:hAnsi="宋体" w:cs="Times New Roman"/>
          <w:sz w:val="24"/>
          <w:szCs w:val="24"/>
        </w:rPr>
        <w:t>北京冬奥如同</w:t>
      </w:r>
      <w:r w:rsidR="00DC16A4" w:rsidRPr="009804AF">
        <w:rPr>
          <w:rFonts w:ascii="宋体" w:eastAsia="宋体" w:hAnsi="宋体" w:cs="Times New Roman"/>
          <w:sz w:val="24"/>
          <w:szCs w:val="24"/>
        </w:rPr>
        <w:t>“透视镜”</w:t>
      </w:r>
      <w:r w:rsidRPr="009804AF">
        <w:rPr>
          <w:rFonts w:ascii="宋体" w:eastAsia="宋体" w:hAnsi="宋体" w:cs="Times New Roman"/>
          <w:sz w:val="24"/>
          <w:szCs w:val="24"/>
        </w:rPr>
        <w:t>，能从中读懂今日之中国；也如同</w:t>
      </w:r>
      <w:r w:rsidR="00DC16A4" w:rsidRPr="009804AF">
        <w:rPr>
          <w:rFonts w:ascii="宋体" w:eastAsia="宋体" w:hAnsi="宋体" w:cs="Times New Roman"/>
          <w:sz w:val="24"/>
          <w:szCs w:val="24"/>
        </w:rPr>
        <w:t>“望远镜”</w:t>
      </w:r>
      <w:r w:rsidRPr="009804AF">
        <w:rPr>
          <w:rFonts w:ascii="宋体" w:eastAsia="宋体" w:hAnsi="宋体" w:cs="Times New Roman"/>
          <w:sz w:val="24"/>
          <w:szCs w:val="24"/>
        </w:rPr>
        <w:t>，能从中瞩望未来之中国。当前世纪疫情仍在继续，我们要深入学习贯彻习近平总书记在北京冬奥会、冬残奥会总结表彰大会上的重要讲话精神，深刻领会和把握冬奥精神，把冬奥“战时”的经验启示转化应用到</w:t>
      </w:r>
      <w:r w:rsidR="00DC16A4" w:rsidRPr="009804AF">
        <w:rPr>
          <w:rFonts w:ascii="宋体" w:eastAsia="宋体" w:hAnsi="宋体" w:cs="Times New Roman"/>
          <w:sz w:val="24"/>
          <w:szCs w:val="24"/>
        </w:rPr>
        <w:t>“平时”</w:t>
      </w:r>
      <w:r w:rsidRPr="009804AF">
        <w:rPr>
          <w:rFonts w:ascii="宋体" w:eastAsia="宋体" w:hAnsi="宋体" w:cs="Times New Roman"/>
          <w:sz w:val="24"/>
          <w:szCs w:val="24"/>
        </w:rPr>
        <w:t>，积极探索完善疫情条件下重大活动和城市日常管理模式，在新起点上更加奋发有为地推动新时代首都发展，加快交通治理体系和治理能力现代化。</w:t>
      </w:r>
    </w:p>
    <w:p w14:paraId="3BC52A0C" w14:textId="77777777" w:rsidR="00A77C6A" w:rsidRPr="009804AF" w:rsidRDefault="00DC16A4" w:rsidP="009804AF">
      <w:pPr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804AF">
        <w:rPr>
          <w:rFonts w:ascii="宋体" w:eastAsia="宋体" w:hAnsi="宋体" w:cs="Times New Roman"/>
          <w:bCs/>
          <w:sz w:val="24"/>
          <w:szCs w:val="24"/>
        </w:rPr>
        <w:t>（一）</w:t>
      </w:r>
      <w:r w:rsidR="00825D7C" w:rsidRPr="009804AF">
        <w:rPr>
          <w:rFonts w:ascii="宋体" w:eastAsia="宋体" w:hAnsi="宋体" w:cs="Times New Roman"/>
          <w:bCs/>
          <w:sz w:val="24"/>
          <w:szCs w:val="24"/>
        </w:rPr>
        <w:t>在优化提升首都功能上向前一步。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成功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办奥是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首都功能</w:t>
      </w:r>
      <w:r w:rsidR="003523E4" w:rsidRPr="009804AF">
        <w:rPr>
          <w:rFonts w:ascii="宋体" w:eastAsia="宋体" w:hAnsi="宋体" w:cs="Times New Roman"/>
          <w:sz w:val="24"/>
          <w:szCs w:val="24"/>
        </w:rPr>
        <w:t>的充分体现。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北京作为首都的服务保障能力再一次得到检验和提升。以此为契机，交管部门应紧紧围绕“四个中心”</w:t>
      </w:r>
      <w:r w:rsidR="007E1BEB" w:rsidRPr="009804AF">
        <w:rPr>
          <w:rFonts w:ascii="宋体" w:eastAsia="宋体" w:hAnsi="宋体" w:cs="Times New Roman"/>
          <w:sz w:val="24"/>
          <w:szCs w:val="24"/>
        </w:rPr>
        <w:t>城市</w:t>
      </w:r>
      <w:r w:rsidR="00825D7C" w:rsidRPr="009804AF">
        <w:rPr>
          <w:rFonts w:ascii="宋体" w:eastAsia="宋体" w:hAnsi="宋体" w:cs="Times New Roman"/>
          <w:sz w:val="24"/>
          <w:szCs w:val="24"/>
        </w:rPr>
        <w:t>战略定位，牢牢把握交通“先行官”</w:t>
      </w:r>
      <w:r w:rsidR="007E1BEB" w:rsidRPr="009804AF">
        <w:rPr>
          <w:rFonts w:ascii="宋体" w:eastAsia="宋体" w:hAnsi="宋体" w:cs="Times New Roman"/>
          <w:sz w:val="24"/>
          <w:szCs w:val="24"/>
        </w:rPr>
        <w:t>职责</w:t>
      </w:r>
      <w:r w:rsidR="00825D7C" w:rsidRPr="009804AF">
        <w:rPr>
          <w:rFonts w:ascii="宋体" w:eastAsia="宋体" w:hAnsi="宋体" w:cs="Times New Roman"/>
          <w:sz w:val="24"/>
          <w:szCs w:val="24"/>
        </w:rPr>
        <w:t>，更好发挥自身作用，助力提升首都功能和“四个服务”水平。</w:t>
      </w:r>
      <w:r w:rsidRPr="009804AF">
        <w:rPr>
          <w:rFonts w:ascii="宋体" w:eastAsia="宋体" w:hAnsi="宋体" w:cs="Times New Roman"/>
          <w:b/>
          <w:sz w:val="24"/>
          <w:szCs w:val="24"/>
        </w:rPr>
        <w:t>一是</w:t>
      </w:r>
      <w:r w:rsidR="00825D7C" w:rsidRPr="009804AF">
        <w:rPr>
          <w:rFonts w:ascii="宋体" w:eastAsia="宋体" w:hAnsi="宋体" w:cs="Times New Roman"/>
          <w:b/>
          <w:sz w:val="24"/>
          <w:szCs w:val="24"/>
        </w:rPr>
        <w:t>着力提升交通安保能力。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固化冬奥安保闭环管理“三位一体”组织指挥、突发事件应对、跨省交通保障等经验做法，深化“1+1”交通安保模式，不断改进重大活动交通安保机制，做到打一仗进一步。</w:t>
      </w:r>
      <w:r w:rsidRPr="009804AF">
        <w:rPr>
          <w:rFonts w:ascii="宋体" w:eastAsia="宋体" w:hAnsi="宋体" w:cs="Times New Roman"/>
          <w:b/>
          <w:sz w:val="24"/>
          <w:szCs w:val="24"/>
        </w:rPr>
        <w:t>二是</w:t>
      </w:r>
      <w:r w:rsidR="00825D7C" w:rsidRPr="009804AF">
        <w:rPr>
          <w:rFonts w:ascii="宋体" w:eastAsia="宋体" w:hAnsi="宋体" w:cs="Times New Roman"/>
          <w:b/>
          <w:sz w:val="24"/>
          <w:szCs w:val="24"/>
        </w:rPr>
        <w:t>着力净化交通秩序环境。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紧密围绕《北京城市总体规划（2016年</w:t>
      </w:r>
      <w:r w:rsidR="00537988" w:rsidRPr="009804AF">
        <w:rPr>
          <w:rFonts w:ascii="宋体" w:eastAsia="宋体" w:hAnsi="宋体" w:cs="Times New Roman"/>
          <w:sz w:val="24"/>
          <w:szCs w:val="24"/>
        </w:rPr>
        <w:t>—</w:t>
      </w:r>
      <w:r w:rsidR="00825D7C" w:rsidRPr="009804AF">
        <w:rPr>
          <w:rFonts w:ascii="宋体" w:eastAsia="宋体" w:hAnsi="宋体" w:cs="Times New Roman"/>
          <w:sz w:val="24"/>
          <w:szCs w:val="24"/>
        </w:rPr>
        <w:t>2035年）》确定的区域功能定位</w:t>
      </w:r>
      <w:r w:rsidR="00825D7C" w:rsidRPr="009804AF">
        <w:rPr>
          <w:rFonts w:ascii="宋体" w:eastAsia="宋体" w:hAnsi="宋体" w:cs="Times New Roman"/>
          <w:color w:val="000000"/>
          <w:kern w:val="10"/>
          <w:sz w:val="24"/>
          <w:szCs w:val="24"/>
        </w:rPr>
        <w:t>，分区分类制定执法策略，实施差别化管理，推进城市功能疏解，标本兼治缓解交通拥堵。紧盯</w:t>
      </w:r>
      <w:r w:rsidR="00825D7C" w:rsidRPr="009804AF">
        <w:rPr>
          <w:rFonts w:ascii="宋体" w:eastAsia="宋体" w:hAnsi="宋体" w:cs="Times New Roman"/>
          <w:sz w:val="24"/>
          <w:szCs w:val="24"/>
        </w:rPr>
        <w:t>重点区域，完善基础设施，保持严查严管态势，提升交通秩序环境</w:t>
      </w:r>
      <w:r w:rsidR="00825D7C" w:rsidRPr="009804AF">
        <w:rPr>
          <w:rFonts w:ascii="宋体" w:eastAsia="宋体" w:hAnsi="宋体" w:cs="Times New Roman"/>
          <w:color w:val="000000"/>
          <w:sz w:val="24"/>
          <w:szCs w:val="24"/>
        </w:rPr>
        <w:t>。</w:t>
      </w:r>
      <w:r w:rsidRPr="009804AF">
        <w:rPr>
          <w:rFonts w:ascii="宋体" w:eastAsia="宋体" w:hAnsi="宋体" w:cs="Times New Roman"/>
          <w:b/>
          <w:sz w:val="24"/>
          <w:szCs w:val="24"/>
        </w:rPr>
        <w:t>三是</w:t>
      </w:r>
      <w:r w:rsidR="00825D7C" w:rsidRPr="009804AF">
        <w:rPr>
          <w:rFonts w:ascii="宋体" w:eastAsia="宋体" w:hAnsi="宋体" w:cs="Times New Roman"/>
          <w:b/>
          <w:sz w:val="24"/>
          <w:szCs w:val="24"/>
        </w:rPr>
        <w:t>着力优化交通出行结构。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坚持“优化供给、调控需求、强化治理”，突出“以人为本，慢行优先、公交优先、绿色优先”，持续优化公交线网，改造慢行系统，深入开展“文明驾车 礼让行人”专项</w:t>
      </w:r>
      <w:r w:rsidR="005406DE" w:rsidRPr="009804AF">
        <w:rPr>
          <w:rFonts w:ascii="宋体" w:eastAsia="宋体" w:hAnsi="宋体" w:cs="Times New Roman"/>
          <w:sz w:val="24"/>
          <w:szCs w:val="24"/>
        </w:rPr>
        <w:t>工作</w:t>
      </w:r>
      <w:r w:rsidR="00825D7C" w:rsidRPr="009804AF">
        <w:rPr>
          <w:rFonts w:ascii="宋体" w:eastAsia="宋体" w:hAnsi="宋体" w:cs="Times New Roman"/>
          <w:sz w:val="24"/>
          <w:szCs w:val="24"/>
        </w:rPr>
        <w:t>，不断提高绿色出行比例，降低小客车出行强度，构建综合、绿色、安全、智能的立体化现代化城市交通系统。</w:t>
      </w:r>
      <w:r w:rsidRPr="009804AF">
        <w:rPr>
          <w:rFonts w:ascii="宋体" w:eastAsia="宋体" w:hAnsi="宋体" w:cs="Times New Roman"/>
          <w:b/>
          <w:sz w:val="24"/>
          <w:szCs w:val="24"/>
        </w:rPr>
        <w:t>四是</w:t>
      </w:r>
      <w:r w:rsidR="00825D7C" w:rsidRPr="009804AF">
        <w:rPr>
          <w:rFonts w:ascii="宋体" w:eastAsia="宋体" w:hAnsi="宋体" w:cs="Times New Roman"/>
          <w:b/>
          <w:sz w:val="24"/>
          <w:szCs w:val="24"/>
        </w:rPr>
        <w:t>着力完善应急处突体系。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健全应急机制，细化应急预案，强化应急场景建设，全方位提升城市交通韧性。推进应急指挥调度扁平化、信息化、联动化，加强风险防控和隐患治理，全力保障首都交通安全平稳运行。</w:t>
      </w:r>
    </w:p>
    <w:p w14:paraId="15EADA31" w14:textId="77777777" w:rsidR="00A77C6A" w:rsidRPr="009804AF" w:rsidRDefault="00DC16A4" w:rsidP="009804AF">
      <w:pPr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804AF">
        <w:rPr>
          <w:rFonts w:ascii="宋体" w:eastAsia="宋体" w:hAnsi="宋体" w:cs="Times New Roman"/>
          <w:bCs/>
          <w:sz w:val="24"/>
          <w:szCs w:val="24"/>
        </w:rPr>
        <w:lastRenderedPageBreak/>
        <w:t>（二）</w:t>
      </w:r>
      <w:r w:rsidR="00825D7C" w:rsidRPr="009804AF">
        <w:rPr>
          <w:rFonts w:ascii="宋体" w:eastAsia="宋体" w:hAnsi="宋体" w:cs="Times New Roman"/>
          <w:bCs/>
          <w:sz w:val="24"/>
          <w:szCs w:val="24"/>
        </w:rPr>
        <w:t>在深化部门融合共治上向前一步。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北京冬奥闭环管理，是冬奥交通规划、运输、管理部门无缝对接、通力合作的成功实践。在全市交通综合治理框架下，</w:t>
      </w:r>
      <w:r w:rsidR="00537988" w:rsidRPr="009804AF">
        <w:rPr>
          <w:rFonts w:ascii="宋体" w:eastAsia="宋体" w:hAnsi="宋体" w:cs="Times New Roman"/>
          <w:sz w:val="24"/>
          <w:szCs w:val="24"/>
        </w:rPr>
        <w:t>交管部门应</w:t>
      </w:r>
      <w:r w:rsidR="00825D7C" w:rsidRPr="009804AF">
        <w:rPr>
          <w:rFonts w:ascii="宋体" w:eastAsia="宋体" w:hAnsi="宋体" w:cs="Times New Roman"/>
          <w:sz w:val="24"/>
          <w:szCs w:val="24"/>
        </w:rPr>
        <w:t>积极推动部门融合、社会共治，强化系统治理、源头治理、综合治理，努力实现一体化融合发展。</w:t>
      </w:r>
      <w:r w:rsidRPr="009804AF">
        <w:rPr>
          <w:rFonts w:ascii="宋体" w:eastAsia="宋体" w:hAnsi="宋体" w:cs="Times New Roman"/>
          <w:b/>
          <w:sz w:val="24"/>
          <w:szCs w:val="24"/>
        </w:rPr>
        <w:t>一是</w:t>
      </w:r>
      <w:r w:rsidR="00825D7C" w:rsidRPr="009804AF">
        <w:rPr>
          <w:rFonts w:ascii="宋体" w:eastAsia="宋体" w:hAnsi="宋体" w:cs="Times New Roman"/>
          <w:b/>
          <w:sz w:val="24"/>
          <w:szCs w:val="24"/>
        </w:rPr>
        <w:t>规划、建设、管理“一盘棋”谋划。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坚持首都标准，紧密结合一线交管实战，主动参与政策标准制定、道路规划建设等上端环节，从源头上防止道路建设标准不统一、设置不规范等问题。坚持一张蓝图绘到底，细化路线图、任务书、时间表，以钉钉子精神抓好规划组织实施，坚决维护规划的权威性和严肃性。</w:t>
      </w:r>
      <w:r w:rsidRPr="009804AF">
        <w:rPr>
          <w:rFonts w:ascii="宋体" w:eastAsia="宋体" w:hAnsi="宋体" w:cs="Times New Roman"/>
          <w:b/>
          <w:sz w:val="24"/>
          <w:szCs w:val="24"/>
        </w:rPr>
        <w:t>二是</w:t>
      </w:r>
      <w:r w:rsidR="00825D7C" w:rsidRPr="009804AF">
        <w:rPr>
          <w:rFonts w:ascii="宋体" w:eastAsia="宋体" w:hAnsi="宋体" w:cs="Times New Roman"/>
          <w:b/>
          <w:sz w:val="24"/>
          <w:szCs w:val="24"/>
        </w:rPr>
        <w:t>部门、属地、单位“一张网”监管。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压实行业监管责任，联合主管部门健全交通安全制度，督促落实交通安全规定，切实把隐患消除在上路之前。压实属地管理责任，发挥政府在工作统筹、政策支持、组织保障等方面的优势，为交通治理提供坚实支撑。压实单位主体责任，坚持交通安全与企业党建、业务同部署、同研究、同考核，进一步细化内部绩效考评、奖惩制度，加大从业人员教育管理力度，提升交通安全水平。</w:t>
      </w:r>
      <w:r w:rsidRPr="009804AF">
        <w:rPr>
          <w:rFonts w:ascii="宋体" w:eastAsia="宋体" w:hAnsi="宋体" w:cs="Times New Roman"/>
          <w:b/>
          <w:sz w:val="24"/>
          <w:szCs w:val="24"/>
        </w:rPr>
        <w:t>三是</w:t>
      </w:r>
      <w:r w:rsidR="00825D7C" w:rsidRPr="009804AF">
        <w:rPr>
          <w:rFonts w:ascii="宋体" w:eastAsia="宋体" w:hAnsi="宋体" w:cs="Times New Roman"/>
          <w:b/>
          <w:sz w:val="24"/>
          <w:szCs w:val="24"/>
        </w:rPr>
        <w:t>宣传、信用、执法“一条链”应用。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着眼市场经济和现代治理，综合运用法律、道德、经济、行政、文化等手段，健全贯穿全生命周期，涵盖事前、事中、事后全过程的新型监管机制。制定信用评价标准，推动交通安全与保险贷款、职业准入、招标采购等方面挂钩，将结果关联应用到生产生活各个环节，形成建立以信用为基础、良性互动的闭环式链条。</w:t>
      </w:r>
    </w:p>
    <w:p w14:paraId="6DC13661" w14:textId="77777777" w:rsidR="00A77C6A" w:rsidRPr="009804AF" w:rsidRDefault="00DC16A4" w:rsidP="009804AF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804AF">
        <w:rPr>
          <w:rFonts w:ascii="宋体" w:eastAsia="宋体" w:hAnsi="宋体" w:cs="Times New Roman"/>
          <w:bCs/>
          <w:sz w:val="24"/>
          <w:szCs w:val="24"/>
        </w:rPr>
        <w:t>（三）</w:t>
      </w:r>
      <w:r w:rsidR="00825D7C" w:rsidRPr="009804AF">
        <w:rPr>
          <w:rFonts w:ascii="宋体" w:eastAsia="宋体" w:hAnsi="宋体" w:cs="Times New Roman"/>
          <w:bCs/>
          <w:sz w:val="24"/>
          <w:szCs w:val="24"/>
        </w:rPr>
        <w:t>在智慧交通科技应用上向前一步。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借鉴冬奥闭环管理，运用科技手段将交通流由开放变封闭、由不可控变为可控的理念做法，利用现代通讯、大数据等智慧交通系统，加快交通数字化转型和智能化升级，实现交通建设、运行、服务、管理全链条信息化和智慧化。</w:t>
      </w:r>
      <w:r w:rsidRPr="009804AF">
        <w:rPr>
          <w:rFonts w:ascii="宋体" w:eastAsia="宋体" w:hAnsi="宋体" w:cs="Times New Roman"/>
          <w:b/>
          <w:sz w:val="24"/>
          <w:szCs w:val="24"/>
        </w:rPr>
        <w:t>一是</w:t>
      </w:r>
      <w:r w:rsidR="00825D7C" w:rsidRPr="009804AF">
        <w:rPr>
          <w:rFonts w:ascii="宋体" w:eastAsia="宋体" w:hAnsi="宋体" w:cs="Times New Roman"/>
          <w:b/>
          <w:sz w:val="24"/>
          <w:szCs w:val="24"/>
        </w:rPr>
        <w:t>强化全域感知。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在加快交通违法监测等项目建设的同时，加强属地政府、停车收费设备等资源共享复用，拓展感知管控范围，同步完善智慧终端传输网络，逐步实现动态感知的全覆盖和互联互通。</w:t>
      </w:r>
      <w:r w:rsidRPr="009804AF">
        <w:rPr>
          <w:rFonts w:ascii="宋体" w:eastAsia="宋体" w:hAnsi="宋体" w:cs="Times New Roman"/>
          <w:b/>
          <w:sz w:val="24"/>
          <w:szCs w:val="24"/>
        </w:rPr>
        <w:t>二是</w:t>
      </w:r>
      <w:r w:rsidR="00825D7C" w:rsidRPr="009804AF">
        <w:rPr>
          <w:rFonts w:ascii="宋体" w:eastAsia="宋体" w:hAnsi="宋体" w:cs="Times New Roman"/>
          <w:b/>
          <w:sz w:val="24"/>
          <w:szCs w:val="24"/>
        </w:rPr>
        <w:t>强化全量分析。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以集成共享的思维，打破内外“壁垒”，全面汇聚公交、地铁、道路、气象、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文旅等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涉及交通的数据信息，实现部门之间资源共享、协调调度和业务协同，提高动态发现、轨迹分析能力。完善综合交通大数据中心体系、综合交通运输信息平台和智慧出行平台，构建数字化城市交通平行系统，为交通规划、建设、管理、调度提供有力支撑。</w:t>
      </w:r>
      <w:r w:rsidRPr="009804AF">
        <w:rPr>
          <w:rFonts w:ascii="宋体" w:eastAsia="宋体" w:hAnsi="宋体" w:cs="Times New Roman"/>
          <w:b/>
          <w:sz w:val="24"/>
          <w:szCs w:val="24"/>
        </w:rPr>
        <w:t>三是</w:t>
      </w:r>
      <w:r w:rsidR="00825D7C" w:rsidRPr="009804AF">
        <w:rPr>
          <w:rFonts w:ascii="宋体" w:eastAsia="宋体" w:hAnsi="宋体" w:cs="Times New Roman"/>
          <w:b/>
          <w:sz w:val="24"/>
          <w:szCs w:val="24"/>
        </w:rPr>
        <w:t>深化智慧应用。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充分利用首都智能交通联合创新机制，联合科研机构、科技企业，推动交通态势自动感知、事件自动检测、视频图像智能录入等应用场景建设。依托</w:t>
      </w:r>
      <w:proofErr w:type="spellStart"/>
      <w:r w:rsidR="00600165" w:rsidRPr="009804AF">
        <w:rPr>
          <w:rFonts w:ascii="宋体" w:eastAsia="宋体" w:hAnsi="宋体" w:cs="Times New Roman"/>
          <w:sz w:val="24"/>
          <w:szCs w:val="24"/>
        </w:rPr>
        <w:t>MaaS</w:t>
      </w:r>
      <w:proofErr w:type="spellEnd"/>
      <w:r w:rsidR="00825D7C" w:rsidRPr="009804AF">
        <w:rPr>
          <w:rFonts w:ascii="宋体" w:eastAsia="宋体" w:hAnsi="宋体" w:cs="Times New Roman"/>
          <w:sz w:val="24"/>
          <w:szCs w:val="24"/>
        </w:rPr>
        <w:t>平台</w:t>
      </w:r>
      <w:r w:rsidR="003A233A" w:rsidRPr="009804AF">
        <w:rPr>
          <w:rFonts w:ascii="宋体" w:eastAsia="宋体" w:hAnsi="宋体" w:cs="Times New Roman"/>
          <w:sz w:val="24"/>
          <w:szCs w:val="24"/>
        </w:rPr>
        <w:t>（北京交通绿色出行一体化服务平台）</w:t>
      </w:r>
      <w:r w:rsidR="00825D7C" w:rsidRPr="009804AF">
        <w:rPr>
          <w:rFonts w:ascii="宋体" w:eastAsia="宋体" w:hAnsi="宋体" w:cs="Times New Roman"/>
          <w:sz w:val="24"/>
          <w:szCs w:val="24"/>
        </w:rPr>
        <w:t>，集成提供信息查询、车位预约、出行导航等一体化交通服务，精准</w:t>
      </w:r>
      <w:r w:rsidR="00825D7C" w:rsidRPr="009804AF">
        <w:rPr>
          <w:rFonts w:ascii="宋体" w:eastAsia="宋体" w:hAnsi="宋体" w:cs="Times New Roman"/>
          <w:sz w:val="24"/>
          <w:szCs w:val="24"/>
        </w:rPr>
        <w:lastRenderedPageBreak/>
        <w:t>引导群众出行。以“线上办理为常态”，推广“互联网+交管服务”和交通事故远程处理等网上业务，提升交管业务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网办比例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和服务品质，努力满足新时代人民</w:t>
      </w:r>
      <w:r w:rsidR="00F50995" w:rsidRPr="009804AF">
        <w:rPr>
          <w:rFonts w:ascii="宋体" w:eastAsia="宋体" w:hAnsi="宋体" w:cs="Times New Roman"/>
          <w:sz w:val="24"/>
          <w:szCs w:val="24"/>
        </w:rPr>
        <w:t>群众</w:t>
      </w:r>
      <w:r w:rsidR="00825D7C" w:rsidRPr="009804AF">
        <w:rPr>
          <w:rFonts w:ascii="宋体" w:eastAsia="宋体" w:hAnsi="宋体" w:cs="Times New Roman"/>
          <w:sz w:val="24"/>
          <w:szCs w:val="24"/>
        </w:rPr>
        <w:t>对个性化、多样化、品质化的期待。</w:t>
      </w:r>
    </w:p>
    <w:p w14:paraId="28502A5D" w14:textId="77777777" w:rsidR="00A77C6A" w:rsidRPr="009804AF" w:rsidRDefault="00600165" w:rsidP="009804AF">
      <w:pPr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804AF">
        <w:rPr>
          <w:rFonts w:ascii="宋体" w:eastAsia="宋体" w:hAnsi="宋体" w:cs="Times New Roman"/>
          <w:bCs/>
          <w:sz w:val="24"/>
          <w:szCs w:val="24"/>
        </w:rPr>
        <w:t>（四）</w:t>
      </w:r>
      <w:r w:rsidR="00825D7C" w:rsidRPr="009804AF">
        <w:rPr>
          <w:rFonts w:ascii="宋体" w:eastAsia="宋体" w:hAnsi="宋体" w:cs="Times New Roman"/>
          <w:bCs/>
          <w:sz w:val="24"/>
          <w:szCs w:val="24"/>
        </w:rPr>
        <w:t>在发动群众共商共治上向前一步。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疫情爆发以来，群众责任意识、公德意识</w:t>
      </w:r>
      <w:r w:rsidRPr="009804AF">
        <w:rPr>
          <w:rFonts w:ascii="宋体" w:eastAsia="宋体" w:hAnsi="宋体" w:cs="Times New Roman"/>
          <w:sz w:val="24"/>
          <w:szCs w:val="24"/>
        </w:rPr>
        <w:t>得到</w:t>
      </w:r>
      <w:r w:rsidR="00825D7C" w:rsidRPr="009804AF">
        <w:rPr>
          <w:rFonts w:ascii="宋体" w:eastAsia="宋体" w:hAnsi="宋体" w:cs="Times New Roman"/>
          <w:sz w:val="24"/>
          <w:szCs w:val="24"/>
        </w:rPr>
        <w:t>空前强化，遵守社会秩序、尊重公共利益日益成为社会共识。要借鉴冬奥安保经验，通过持续不断的宣传，赢得广大交通参与者理解、支持、配合，发展国际化大都市先进交通文化，形成首都交通文明和共建共治品牌。</w:t>
      </w:r>
      <w:r w:rsidR="00DC16A4" w:rsidRPr="009804AF">
        <w:rPr>
          <w:rFonts w:ascii="宋体" w:eastAsia="宋体" w:hAnsi="宋体" w:cs="Times New Roman"/>
          <w:b/>
          <w:sz w:val="24"/>
          <w:szCs w:val="24"/>
        </w:rPr>
        <w:t>一是</w:t>
      </w:r>
      <w:r w:rsidR="00825D7C" w:rsidRPr="009804AF">
        <w:rPr>
          <w:rFonts w:ascii="宋体" w:eastAsia="宋体" w:hAnsi="宋体" w:cs="Times New Roman"/>
          <w:b/>
          <w:sz w:val="24"/>
          <w:szCs w:val="24"/>
        </w:rPr>
        <w:t>持续加强社会宣传。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坚持把宣传作为战略性、基础性工作，深入推进交通安全“七进”，广泛开展“礼让斑马线”、文明示范路口创建等活动，提升公众文明守法意识。发挥新媒体矩阵效应，加强与电台、报纸、</w:t>
      </w:r>
      <w:proofErr w:type="gramStart"/>
      <w:r w:rsidR="00825D7C" w:rsidRPr="009804AF">
        <w:rPr>
          <w:rFonts w:ascii="宋体" w:eastAsia="宋体" w:hAnsi="宋体" w:cs="Times New Roman"/>
          <w:sz w:val="24"/>
          <w:szCs w:val="24"/>
        </w:rPr>
        <w:t>网媒等</w:t>
      </w:r>
      <w:proofErr w:type="gramEnd"/>
      <w:r w:rsidR="00825D7C" w:rsidRPr="009804AF">
        <w:rPr>
          <w:rFonts w:ascii="宋体" w:eastAsia="宋体" w:hAnsi="宋体" w:cs="Times New Roman"/>
          <w:sz w:val="24"/>
          <w:szCs w:val="24"/>
        </w:rPr>
        <w:t>媒体沟通对接，加大正面引导、典型曝光，营造良好舆论声势，彰显公平、健康、理性的交通文明。</w:t>
      </w:r>
      <w:r w:rsidR="00DC16A4" w:rsidRPr="009804AF">
        <w:rPr>
          <w:rFonts w:ascii="宋体" w:eastAsia="宋体" w:hAnsi="宋体" w:cs="Times New Roman"/>
          <w:b/>
          <w:sz w:val="24"/>
          <w:szCs w:val="24"/>
        </w:rPr>
        <w:t>二是</w:t>
      </w:r>
      <w:r w:rsidR="00825D7C" w:rsidRPr="009804AF">
        <w:rPr>
          <w:rFonts w:ascii="宋体" w:eastAsia="宋体" w:hAnsi="宋体" w:cs="Times New Roman"/>
          <w:b/>
          <w:sz w:val="24"/>
          <w:szCs w:val="24"/>
        </w:rPr>
        <w:t>持续推动群众自治。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在疫情常态化防控中，社区、村等基层组织作用空前强化。要充分利用交通管理“一区一警”“社区交警”，将交通治理纳入社区治理体系，联合社区、村居委会等基层组织，建立交通共商、共治、共建、共享机制，推动社会自治、个人自律。</w:t>
      </w:r>
      <w:r w:rsidR="00DC16A4" w:rsidRPr="009804AF">
        <w:rPr>
          <w:rFonts w:ascii="宋体" w:eastAsia="宋体" w:hAnsi="宋体" w:cs="Times New Roman"/>
          <w:b/>
          <w:sz w:val="24"/>
          <w:szCs w:val="24"/>
        </w:rPr>
        <w:t>三是</w:t>
      </w:r>
      <w:r w:rsidR="00825D7C" w:rsidRPr="009804AF">
        <w:rPr>
          <w:rFonts w:ascii="宋体" w:eastAsia="宋体" w:hAnsi="宋体" w:cs="Times New Roman"/>
          <w:b/>
          <w:bCs/>
          <w:sz w:val="24"/>
          <w:szCs w:val="24"/>
        </w:rPr>
        <w:t>持续畅通共治渠道。</w:t>
      </w:r>
      <w:r w:rsidR="00825D7C" w:rsidRPr="009804AF">
        <w:rPr>
          <w:rFonts w:ascii="宋体" w:eastAsia="宋体" w:hAnsi="宋体" w:cs="Times New Roman"/>
          <w:sz w:val="24"/>
          <w:szCs w:val="24"/>
        </w:rPr>
        <w:t>整合街乡综治、停车收费、农村“两站两员”等力量，</w:t>
      </w:r>
      <w:r w:rsidR="00825D7C" w:rsidRPr="009804AF">
        <w:rPr>
          <w:rFonts w:ascii="宋体" w:eastAsia="宋体" w:hAnsi="宋体" w:cs="Times New Roman"/>
          <w:color w:val="000000"/>
          <w:sz w:val="24"/>
          <w:szCs w:val="24"/>
        </w:rPr>
        <w:t>落实交通网格化管理，</w:t>
      </w:r>
      <w:r w:rsidR="00825D7C" w:rsidRPr="009804AF">
        <w:rPr>
          <w:rFonts w:ascii="宋体" w:eastAsia="宋体" w:hAnsi="宋体" w:cs="Times New Roman"/>
          <w:sz w:val="24"/>
          <w:szCs w:val="24"/>
        </w:rPr>
        <w:t>共同劝阻、纠正交通违法。完善路口志愿服务、文明引导等常态机制，让市民成为参与交通治理的生力军，共同规范路口通行秩序。利用北京交警“随手拍”平台，发动群众投诉交通违法，营造人人参与、人人监督氛围。</w:t>
      </w:r>
    </w:p>
    <w:sectPr w:rsidR="00A77C6A" w:rsidRPr="009804AF" w:rsidSect="003B0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97" w:bottom="1701" w:left="1797" w:header="1701" w:footer="992" w:gutter="0"/>
      <w:pgNumType w:fmt="numberInDash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D90D" w14:textId="77777777" w:rsidR="00EC3C21" w:rsidRDefault="00EC3C21">
      <w:r>
        <w:separator/>
      </w:r>
    </w:p>
  </w:endnote>
  <w:endnote w:type="continuationSeparator" w:id="0">
    <w:p w14:paraId="62F7285C" w14:textId="77777777" w:rsidR="00EC3C21" w:rsidRDefault="00EC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74A7" w14:textId="77777777" w:rsidR="00404509" w:rsidRDefault="004045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86CB" w14:textId="77777777" w:rsidR="00404509" w:rsidRDefault="0040450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05C6" w14:textId="77777777" w:rsidR="00404509" w:rsidRDefault="004045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48BD" w14:textId="77777777" w:rsidR="00EC3C21" w:rsidRPr="007C4466" w:rsidRDefault="00EC3C21" w:rsidP="007C4466">
      <w:pPr>
        <w:ind w:leftChars="200" w:left="640"/>
        <w:rPr>
          <w:sz w:val="21"/>
          <w:szCs w:val="21"/>
        </w:rPr>
      </w:pPr>
      <w:r w:rsidRPr="007C4466">
        <w:rPr>
          <w:sz w:val="21"/>
          <w:szCs w:val="21"/>
        </w:rPr>
        <w:separator/>
      </w:r>
    </w:p>
  </w:footnote>
  <w:footnote w:type="continuationSeparator" w:id="0">
    <w:p w14:paraId="1B6B7162" w14:textId="77777777" w:rsidR="00EC3C21" w:rsidRDefault="00EC3C21">
      <w:r>
        <w:continuationSeparator/>
      </w:r>
    </w:p>
  </w:footnote>
  <w:footnote w:id="1">
    <w:p w14:paraId="3A6A3077" w14:textId="77777777" w:rsidR="00FE613E" w:rsidRPr="00FE613E" w:rsidRDefault="00FE613E" w:rsidP="00267160">
      <w:pPr>
        <w:pStyle w:val="a8"/>
        <w:adjustRightInd w:val="0"/>
        <w:ind w:leftChars="200" w:left="640"/>
        <w:rPr>
          <w:rFonts w:ascii="楷体" w:eastAsia="楷体" w:hAnsi="楷体"/>
          <w:sz w:val="21"/>
          <w:szCs w:val="21"/>
        </w:rPr>
      </w:pPr>
      <w:r w:rsidRPr="00FE613E">
        <w:rPr>
          <w:rFonts w:ascii="楷体" w:eastAsia="楷体" w:hAnsi="楷体" w:cs="Times New Roman"/>
          <w:sz w:val="21"/>
          <w:szCs w:val="21"/>
        </w:rPr>
        <w:t>徐庆功</w:t>
      </w:r>
      <w:r w:rsidRPr="00FE613E">
        <w:rPr>
          <w:rFonts w:ascii="楷体" w:eastAsia="楷体" w:hAnsi="楷体" w:cs="Times New Roman" w:hint="eastAsia"/>
          <w:sz w:val="21"/>
          <w:szCs w:val="21"/>
        </w:rPr>
        <w:t>：</w:t>
      </w:r>
      <w:r w:rsidRPr="00FE613E">
        <w:rPr>
          <w:rFonts w:ascii="楷体" w:eastAsia="楷体" w:hAnsi="楷体" w:cs="Times New Roman"/>
          <w:sz w:val="21"/>
          <w:szCs w:val="21"/>
        </w:rPr>
        <w:t>北京市公安局丰台交通支队</w:t>
      </w:r>
      <w:r w:rsidRPr="00FE613E">
        <w:rPr>
          <w:rFonts w:ascii="楷体" w:eastAsia="楷体" w:hAnsi="楷体" w:cs="Times New Roman" w:hint="eastAsia"/>
          <w:sz w:val="21"/>
          <w:szCs w:val="21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3F4B" w14:textId="77F12504" w:rsidR="0037763B" w:rsidRPr="00404509" w:rsidRDefault="00404509" w:rsidP="0037763B">
    <w:pPr>
      <w:pStyle w:val="a6"/>
      <w:pBdr>
        <w:bottom w:val="single" w:sz="4" w:space="1" w:color="auto"/>
      </w:pBdr>
      <w:spacing w:afterLines="20" w:after="48"/>
      <w:jc w:val="left"/>
      <w:rPr>
        <w:rFonts w:ascii="Times New Roman" w:hAnsi="Times New Roman" w:cs="Times New Roman"/>
      </w:rPr>
    </w:pPr>
    <w:r w:rsidRPr="00404509">
      <w:rPr>
        <w:rFonts w:ascii="Times New Roman" w:eastAsia="楷体" w:hAnsi="Times New Roman" w:cs="Times New Roman"/>
        <w:sz w:val="21"/>
        <w:szCs w:val="21"/>
      </w:rPr>
      <w:t>2022</w:t>
    </w:r>
    <w:r w:rsidRPr="00404509">
      <w:rPr>
        <w:rFonts w:ascii="Times New Roman" w:eastAsia="楷体" w:hAnsi="Times New Roman" w:cs="Times New Roman"/>
        <w:sz w:val="21"/>
        <w:szCs w:val="21"/>
      </w:rPr>
      <w:t>年中国警学论坛交流论文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8B24" w14:textId="77777777" w:rsidR="0037763B" w:rsidRPr="0037763B" w:rsidRDefault="0037763B" w:rsidP="0037763B">
    <w:pPr>
      <w:pStyle w:val="a6"/>
      <w:pBdr>
        <w:bottom w:val="single" w:sz="4" w:space="1" w:color="auto"/>
      </w:pBdr>
      <w:spacing w:afterLines="20" w:after="48"/>
      <w:jc w:val="right"/>
    </w:pPr>
    <w:r w:rsidRPr="0037763B">
      <w:rPr>
        <w:rFonts w:ascii="楷体" w:eastAsia="楷体" w:hAnsi="宋体"/>
        <w:sz w:val="21"/>
        <w:szCs w:val="21"/>
      </w:rPr>
      <w:t>疫情防控背景下重大活动交通安保闭环管理模式的实践与思考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16BA" w14:textId="77777777" w:rsidR="00404509" w:rsidRDefault="004045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evenAndOddHeaders/>
  <w:drawingGridHorizontalSpacing w:val="160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3931"/>
    <w:rsid w:val="00033FF4"/>
    <w:rsid w:val="000714A8"/>
    <w:rsid w:val="00071C99"/>
    <w:rsid w:val="000A0374"/>
    <w:rsid w:val="000C3D5E"/>
    <w:rsid w:val="000C42B7"/>
    <w:rsid w:val="000D6BE4"/>
    <w:rsid w:val="000F1D90"/>
    <w:rsid w:val="001020A7"/>
    <w:rsid w:val="00141606"/>
    <w:rsid w:val="00155808"/>
    <w:rsid w:val="00172074"/>
    <w:rsid w:val="00172A27"/>
    <w:rsid w:val="00172B1D"/>
    <w:rsid w:val="00193A04"/>
    <w:rsid w:val="00194A9D"/>
    <w:rsid w:val="001A7EDD"/>
    <w:rsid w:val="001C2CAD"/>
    <w:rsid w:val="001D4AD4"/>
    <w:rsid w:val="00267160"/>
    <w:rsid w:val="00285AD7"/>
    <w:rsid w:val="002D4984"/>
    <w:rsid w:val="003145AE"/>
    <w:rsid w:val="00341217"/>
    <w:rsid w:val="003523E4"/>
    <w:rsid w:val="00365429"/>
    <w:rsid w:val="00376744"/>
    <w:rsid w:val="0037763B"/>
    <w:rsid w:val="00382EE1"/>
    <w:rsid w:val="003A233A"/>
    <w:rsid w:val="003A3ABB"/>
    <w:rsid w:val="003B0365"/>
    <w:rsid w:val="003C1107"/>
    <w:rsid w:val="003F0FAE"/>
    <w:rsid w:val="0040261A"/>
    <w:rsid w:val="00404509"/>
    <w:rsid w:val="004500EE"/>
    <w:rsid w:val="0045233B"/>
    <w:rsid w:val="00460CC8"/>
    <w:rsid w:val="00491096"/>
    <w:rsid w:val="00492243"/>
    <w:rsid w:val="004E1DED"/>
    <w:rsid w:val="00523533"/>
    <w:rsid w:val="00524BE1"/>
    <w:rsid w:val="00537988"/>
    <w:rsid w:val="005406DE"/>
    <w:rsid w:val="0056517A"/>
    <w:rsid w:val="005B1963"/>
    <w:rsid w:val="005D2F8F"/>
    <w:rsid w:val="005E47D4"/>
    <w:rsid w:val="00600165"/>
    <w:rsid w:val="00611543"/>
    <w:rsid w:val="0061645B"/>
    <w:rsid w:val="006746CE"/>
    <w:rsid w:val="00687F49"/>
    <w:rsid w:val="006A0FBD"/>
    <w:rsid w:val="006A1A0B"/>
    <w:rsid w:val="006C3BC0"/>
    <w:rsid w:val="007134F2"/>
    <w:rsid w:val="0073174A"/>
    <w:rsid w:val="00757A39"/>
    <w:rsid w:val="0077592A"/>
    <w:rsid w:val="00775D1F"/>
    <w:rsid w:val="007B2E4E"/>
    <w:rsid w:val="007C1D2D"/>
    <w:rsid w:val="007C4466"/>
    <w:rsid w:val="007E1BEB"/>
    <w:rsid w:val="007E583F"/>
    <w:rsid w:val="007F30B9"/>
    <w:rsid w:val="00802063"/>
    <w:rsid w:val="00803DCB"/>
    <w:rsid w:val="00825D7C"/>
    <w:rsid w:val="00842406"/>
    <w:rsid w:val="00873472"/>
    <w:rsid w:val="00882D6F"/>
    <w:rsid w:val="008A0DBC"/>
    <w:rsid w:val="008A4DFD"/>
    <w:rsid w:val="008B1B24"/>
    <w:rsid w:val="008C1BCD"/>
    <w:rsid w:val="008D1ED3"/>
    <w:rsid w:val="008F6220"/>
    <w:rsid w:val="009041AB"/>
    <w:rsid w:val="00945A9B"/>
    <w:rsid w:val="00953E96"/>
    <w:rsid w:val="00956E80"/>
    <w:rsid w:val="009804AF"/>
    <w:rsid w:val="009B149F"/>
    <w:rsid w:val="00A1504B"/>
    <w:rsid w:val="00A77C6A"/>
    <w:rsid w:val="00A82CEE"/>
    <w:rsid w:val="00A90D62"/>
    <w:rsid w:val="00AB3126"/>
    <w:rsid w:val="00B2450E"/>
    <w:rsid w:val="00B34761"/>
    <w:rsid w:val="00B35F41"/>
    <w:rsid w:val="00B56812"/>
    <w:rsid w:val="00B635B3"/>
    <w:rsid w:val="00B745B7"/>
    <w:rsid w:val="00B76068"/>
    <w:rsid w:val="00B837C3"/>
    <w:rsid w:val="00B87EAE"/>
    <w:rsid w:val="00B970C5"/>
    <w:rsid w:val="00BE27B6"/>
    <w:rsid w:val="00C431E6"/>
    <w:rsid w:val="00C865D6"/>
    <w:rsid w:val="00CB562D"/>
    <w:rsid w:val="00CC15F8"/>
    <w:rsid w:val="00CD2CE0"/>
    <w:rsid w:val="00CE780D"/>
    <w:rsid w:val="00CF17A2"/>
    <w:rsid w:val="00D03F82"/>
    <w:rsid w:val="00D0781A"/>
    <w:rsid w:val="00D3405A"/>
    <w:rsid w:val="00D44AF5"/>
    <w:rsid w:val="00D46326"/>
    <w:rsid w:val="00D618AA"/>
    <w:rsid w:val="00D755A4"/>
    <w:rsid w:val="00DC16A4"/>
    <w:rsid w:val="00DC7726"/>
    <w:rsid w:val="00DD50B5"/>
    <w:rsid w:val="00DE6CF9"/>
    <w:rsid w:val="00E27104"/>
    <w:rsid w:val="00E327E7"/>
    <w:rsid w:val="00E7367A"/>
    <w:rsid w:val="00E9685D"/>
    <w:rsid w:val="00EA64E6"/>
    <w:rsid w:val="00EC2DA7"/>
    <w:rsid w:val="00EC3C21"/>
    <w:rsid w:val="00ED0101"/>
    <w:rsid w:val="00EE7863"/>
    <w:rsid w:val="00EF0686"/>
    <w:rsid w:val="00F151A9"/>
    <w:rsid w:val="00F50995"/>
    <w:rsid w:val="00FA1C8E"/>
    <w:rsid w:val="00FB3D25"/>
    <w:rsid w:val="00FE613E"/>
    <w:rsid w:val="00FF3124"/>
    <w:rsid w:val="01073C1D"/>
    <w:rsid w:val="01CA2225"/>
    <w:rsid w:val="02D63B5A"/>
    <w:rsid w:val="02DC5AC3"/>
    <w:rsid w:val="03D425D1"/>
    <w:rsid w:val="04744734"/>
    <w:rsid w:val="04C7723C"/>
    <w:rsid w:val="08E808DF"/>
    <w:rsid w:val="0AFA156C"/>
    <w:rsid w:val="0B417B9C"/>
    <w:rsid w:val="0B50445A"/>
    <w:rsid w:val="0C970780"/>
    <w:rsid w:val="0DAA2085"/>
    <w:rsid w:val="0F52159D"/>
    <w:rsid w:val="11E67778"/>
    <w:rsid w:val="12F1646C"/>
    <w:rsid w:val="13203B40"/>
    <w:rsid w:val="13271D2B"/>
    <w:rsid w:val="14CD4715"/>
    <w:rsid w:val="189C581A"/>
    <w:rsid w:val="18FF28D4"/>
    <w:rsid w:val="1ACD0D10"/>
    <w:rsid w:val="1C522FE8"/>
    <w:rsid w:val="1CAB303E"/>
    <w:rsid w:val="1D3A436F"/>
    <w:rsid w:val="1EA0601C"/>
    <w:rsid w:val="1EAC0568"/>
    <w:rsid w:val="1F7A5195"/>
    <w:rsid w:val="20BA3C11"/>
    <w:rsid w:val="215F75EF"/>
    <w:rsid w:val="2345491B"/>
    <w:rsid w:val="259402FE"/>
    <w:rsid w:val="2681369E"/>
    <w:rsid w:val="273746D6"/>
    <w:rsid w:val="2ABE64F6"/>
    <w:rsid w:val="2AE45863"/>
    <w:rsid w:val="2FCD78AF"/>
    <w:rsid w:val="325740F9"/>
    <w:rsid w:val="330E57E3"/>
    <w:rsid w:val="337E280B"/>
    <w:rsid w:val="34ED4EB1"/>
    <w:rsid w:val="359B165B"/>
    <w:rsid w:val="35B861C8"/>
    <w:rsid w:val="3761051B"/>
    <w:rsid w:val="3895683B"/>
    <w:rsid w:val="38D61D0A"/>
    <w:rsid w:val="3D7F5C1F"/>
    <w:rsid w:val="41190AA6"/>
    <w:rsid w:val="428D48C4"/>
    <w:rsid w:val="43E51066"/>
    <w:rsid w:val="450F6502"/>
    <w:rsid w:val="47BE7389"/>
    <w:rsid w:val="490C6C55"/>
    <w:rsid w:val="49CE602A"/>
    <w:rsid w:val="4A3D0A41"/>
    <w:rsid w:val="55B06EA6"/>
    <w:rsid w:val="55BF3B54"/>
    <w:rsid w:val="5640222A"/>
    <w:rsid w:val="56E53912"/>
    <w:rsid w:val="572402D0"/>
    <w:rsid w:val="572E7B8B"/>
    <w:rsid w:val="594C14ED"/>
    <w:rsid w:val="59E13FB9"/>
    <w:rsid w:val="5A2D330B"/>
    <w:rsid w:val="5A8C63EB"/>
    <w:rsid w:val="651A02F9"/>
    <w:rsid w:val="6684024D"/>
    <w:rsid w:val="67833A52"/>
    <w:rsid w:val="688A7EEC"/>
    <w:rsid w:val="698550C6"/>
    <w:rsid w:val="6C281CF6"/>
    <w:rsid w:val="6F3D0A4D"/>
    <w:rsid w:val="718C1726"/>
    <w:rsid w:val="71CD69D5"/>
    <w:rsid w:val="72B2053A"/>
    <w:rsid w:val="75D70299"/>
    <w:rsid w:val="75FA6C64"/>
    <w:rsid w:val="76136F20"/>
    <w:rsid w:val="762A0696"/>
    <w:rsid w:val="77034AAD"/>
    <w:rsid w:val="771A5BEA"/>
    <w:rsid w:val="797C3F09"/>
    <w:rsid w:val="7A6D1B0A"/>
    <w:rsid w:val="7B7D18B1"/>
    <w:rsid w:val="7B87073A"/>
    <w:rsid w:val="7EF86A6C"/>
    <w:rsid w:val="7FE6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683D2"/>
  <w15:docId w15:val="{A92C288B-77EE-4A83-A1CC-09356CEE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1">
    <w:name w:val="index 1"/>
    <w:basedOn w:val="a"/>
    <w:next w:val="a"/>
    <w:link w:val="10"/>
    <w:qFormat/>
  </w:style>
  <w:style w:type="paragraph" w:customStyle="1" w:styleId="BodyTextFirstIndent1">
    <w:name w:val="Body Text First Indent1"/>
    <w:basedOn w:val="a3"/>
    <w:qFormat/>
    <w:pPr>
      <w:ind w:firstLineChars="100" w:firstLine="420"/>
    </w:pPr>
    <w:rPr>
      <w:rFonts w:eastAsia="宋体"/>
      <w:sz w:val="21"/>
      <w:szCs w:val="22"/>
    </w:rPr>
  </w:style>
  <w:style w:type="paragraph" w:customStyle="1" w:styleId="NormalIndent1">
    <w:name w:val="Normal Indent1"/>
    <w:basedOn w:val="a"/>
    <w:qFormat/>
    <w:pPr>
      <w:ind w:firstLineChars="200" w:firstLine="420"/>
    </w:pPr>
    <w:rPr>
      <w:rFonts w:ascii="Times New Roman" w:hAnsi="Times New Roman" w:cs="Times New Roman" w:hint="eastAsia"/>
      <w:szCs w:val="20"/>
    </w:rPr>
  </w:style>
  <w:style w:type="paragraph" w:customStyle="1" w:styleId="222">
    <w:name w:val="样式 样式 样式 样式 自制正文 + 首行缩进:  2 字符 + 首行缩进:  2 字符 + 首行缩进:  2 字符 + 首行缩..."/>
    <w:basedOn w:val="a"/>
    <w:qFormat/>
    <w:pPr>
      <w:ind w:firstLineChars="200" w:firstLine="640"/>
    </w:pPr>
    <w:rPr>
      <w:rFonts w:cs="宋体"/>
      <w:szCs w:val="20"/>
    </w:rPr>
  </w:style>
  <w:style w:type="character" w:customStyle="1" w:styleId="10">
    <w:name w:val="索引 1 字符"/>
    <w:link w:val="1"/>
    <w:qFormat/>
  </w:style>
  <w:style w:type="paragraph" w:styleId="a9">
    <w:name w:val="Balloon Text"/>
    <w:basedOn w:val="a"/>
    <w:link w:val="aa"/>
    <w:rsid w:val="00B35F41"/>
    <w:rPr>
      <w:sz w:val="18"/>
      <w:szCs w:val="18"/>
    </w:rPr>
  </w:style>
  <w:style w:type="character" w:customStyle="1" w:styleId="aa">
    <w:name w:val="批注框文本 字符"/>
    <w:basedOn w:val="a0"/>
    <w:link w:val="a9"/>
    <w:rsid w:val="00B35F41"/>
    <w:rPr>
      <w:rFonts w:eastAsia="仿宋_GB2312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9041AB"/>
    <w:rPr>
      <w:rFonts w:eastAsia="仿宋_GB2312"/>
      <w:kern w:val="2"/>
      <w:sz w:val="18"/>
      <w:szCs w:val="32"/>
    </w:rPr>
  </w:style>
  <w:style w:type="character" w:customStyle="1" w:styleId="a7">
    <w:name w:val="页眉 字符"/>
    <w:link w:val="a6"/>
    <w:qFormat/>
    <w:rsid w:val="0037763B"/>
    <w:rPr>
      <w:rFonts w:eastAsia="仿宋_GB2312"/>
      <w:kern w:val="2"/>
      <w:sz w:val="18"/>
      <w:szCs w:val="32"/>
    </w:rPr>
  </w:style>
  <w:style w:type="character" w:styleId="ab">
    <w:name w:val="footnote reference"/>
    <w:basedOn w:val="a0"/>
    <w:semiHidden/>
    <w:unhideWhenUsed/>
    <w:rsid w:val="00FE61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1254</Words>
  <Characters>7150</Characters>
  <Application>Microsoft Office Word</Application>
  <DocSecurity>0</DocSecurity>
  <Lines>59</Lines>
  <Paragraphs>16</Paragraphs>
  <ScaleCrop>false</ScaleCrop>
  <Company>Microsoft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xuqinggong</dc:creator>
  <cp:lastModifiedBy>huang xinchun</cp:lastModifiedBy>
  <cp:revision>160</cp:revision>
  <cp:lastPrinted>2022-09-24T02:46:00Z</cp:lastPrinted>
  <dcterms:created xsi:type="dcterms:W3CDTF">2022-06-03T03:13:00Z</dcterms:created>
  <dcterms:modified xsi:type="dcterms:W3CDTF">2022-09-25T05:52:00Z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