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CD3FF" w14:textId="77777777" w:rsidR="008B7BD7" w:rsidRPr="00EE61A5" w:rsidRDefault="008B7BD7" w:rsidP="00EE61A5">
      <w:pPr>
        <w:adjustRightInd w:val="0"/>
        <w:snapToGrid w:val="0"/>
        <w:spacing w:line="240" w:lineRule="auto"/>
        <w:ind w:firstLine="868"/>
        <w:jc w:val="center"/>
        <w:rPr>
          <w:rFonts w:ascii="方正大标宋_GBK" w:eastAsia="方正大标宋_GBK" w:hAnsi="方正小标宋_GBK" w:cs="方正小标宋_GBK"/>
          <w:spacing w:val="-6"/>
          <w:kern w:val="2"/>
          <w:sz w:val="44"/>
          <w:szCs w:val="44"/>
        </w:rPr>
      </w:pPr>
    </w:p>
    <w:p w14:paraId="6DBDCA94" w14:textId="77777777" w:rsidR="008B7BD7" w:rsidRPr="00EE61A5" w:rsidRDefault="008B7BD7" w:rsidP="00EE61A5">
      <w:pPr>
        <w:adjustRightInd w:val="0"/>
        <w:snapToGrid w:val="0"/>
        <w:spacing w:line="240" w:lineRule="auto"/>
        <w:ind w:firstLine="868"/>
        <w:jc w:val="center"/>
        <w:rPr>
          <w:rFonts w:ascii="方正大标宋_GBK" w:eastAsia="方正大标宋_GBK" w:hAnsi="方正小标宋_GBK" w:cs="方正小标宋_GBK"/>
          <w:spacing w:val="-6"/>
          <w:kern w:val="2"/>
          <w:sz w:val="44"/>
          <w:szCs w:val="44"/>
        </w:rPr>
      </w:pPr>
    </w:p>
    <w:p w14:paraId="2511942A" w14:textId="77777777" w:rsidR="008B7BD7" w:rsidRPr="00EE61A5" w:rsidRDefault="00FA76D5" w:rsidP="00671757">
      <w:pPr>
        <w:adjustRightInd w:val="0"/>
        <w:snapToGrid w:val="0"/>
        <w:spacing w:line="240" w:lineRule="auto"/>
        <w:ind w:firstLineChars="0" w:firstLine="0"/>
        <w:jc w:val="center"/>
        <w:rPr>
          <w:rFonts w:ascii="方正大标宋_GBK" w:eastAsia="方正大标宋_GBK" w:hAnsi="方正小标宋_GBK" w:cs="方正小标宋_GBK"/>
          <w:spacing w:val="-6"/>
          <w:kern w:val="2"/>
          <w:sz w:val="44"/>
          <w:szCs w:val="44"/>
        </w:rPr>
      </w:pPr>
      <w:r w:rsidRPr="00EE61A5">
        <w:rPr>
          <w:rFonts w:ascii="方正大标宋_GBK" w:eastAsia="方正大标宋_GBK" w:hAnsi="方正小标宋_GBK" w:cs="方正小标宋_GBK" w:hint="eastAsia"/>
          <w:spacing w:val="-6"/>
          <w:kern w:val="2"/>
          <w:sz w:val="44"/>
          <w:szCs w:val="44"/>
        </w:rPr>
        <w:t>数字化改革在</w:t>
      </w:r>
      <w:proofErr w:type="gramStart"/>
      <w:r w:rsidRPr="00EE61A5">
        <w:rPr>
          <w:rFonts w:ascii="方正大标宋_GBK" w:eastAsia="方正大标宋_GBK" w:hAnsi="方正小标宋_GBK" w:cs="方正小标宋_GBK" w:hint="eastAsia"/>
          <w:spacing w:val="-6"/>
          <w:kern w:val="2"/>
          <w:sz w:val="44"/>
          <w:szCs w:val="44"/>
        </w:rPr>
        <w:t>构建反诈新</w:t>
      </w:r>
      <w:proofErr w:type="gramEnd"/>
      <w:r w:rsidRPr="00EE61A5">
        <w:rPr>
          <w:rFonts w:ascii="方正大标宋_GBK" w:eastAsia="方正大标宋_GBK" w:hAnsi="方正小标宋_GBK" w:cs="方正小标宋_GBK" w:hint="eastAsia"/>
          <w:spacing w:val="-6"/>
          <w:kern w:val="2"/>
          <w:sz w:val="44"/>
          <w:szCs w:val="44"/>
        </w:rPr>
        <w:t>格局中的创新探索</w:t>
      </w:r>
    </w:p>
    <w:p w14:paraId="2E6DE79A" w14:textId="77777777" w:rsidR="008B7BD7" w:rsidRPr="00BF197D" w:rsidRDefault="00FA76D5" w:rsidP="00856C89">
      <w:pPr>
        <w:adjustRightInd w:val="0"/>
        <w:snapToGrid w:val="0"/>
        <w:spacing w:beforeLines="50" w:before="163" w:line="240" w:lineRule="auto"/>
        <w:ind w:firstLineChars="0" w:firstLine="0"/>
        <w:jc w:val="center"/>
        <w:rPr>
          <w:rFonts w:ascii="方正大标宋_GBK" w:eastAsia="方正大标宋_GBK" w:hAnsi="方正小标宋_GBK" w:cs="方正小标宋_GBK"/>
          <w:spacing w:val="-6"/>
          <w:kern w:val="2"/>
          <w:sz w:val="36"/>
          <w:szCs w:val="36"/>
        </w:rPr>
      </w:pPr>
      <w:r w:rsidRPr="00BF197D">
        <w:rPr>
          <w:rFonts w:ascii="方正大标宋_GBK" w:eastAsia="方正大标宋_GBK" w:hAnsi="方正小标宋_GBK" w:cs="方正小标宋_GBK" w:hint="eastAsia"/>
          <w:spacing w:val="-6"/>
          <w:kern w:val="2"/>
          <w:sz w:val="36"/>
          <w:szCs w:val="36"/>
        </w:rPr>
        <w:t>——以湖州公安建设“反诈</w:t>
      </w:r>
      <w:proofErr w:type="gramStart"/>
      <w:r w:rsidRPr="00BF197D">
        <w:rPr>
          <w:rFonts w:ascii="方正大标宋_GBK" w:eastAsia="方正大标宋_GBK" w:hAnsi="方正小标宋_GBK" w:cs="方正小标宋_GBK" w:hint="eastAsia"/>
          <w:spacing w:val="-6"/>
          <w:kern w:val="2"/>
          <w:sz w:val="36"/>
          <w:szCs w:val="36"/>
        </w:rPr>
        <w:t>一</w:t>
      </w:r>
      <w:proofErr w:type="gramEnd"/>
      <w:r w:rsidRPr="00BF197D">
        <w:rPr>
          <w:rFonts w:ascii="方正大标宋_GBK" w:eastAsia="方正大标宋_GBK" w:hAnsi="方正小标宋_GBK" w:cs="方正小标宋_GBK" w:hint="eastAsia"/>
          <w:spacing w:val="-6"/>
          <w:kern w:val="2"/>
          <w:sz w:val="36"/>
          <w:szCs w:val="36"/>
        </w:rPr>
        <w:t>哥”应用场景为例</w:t>
      </w:r>
    </w:p>
    <w:p w14:paraId="495AB857" w14:textId="77777777" w:rsidR="008B7BD7" w:rsidRDefault="00FA76D5" w:rsidP="00804C5A">
      <w:pPr>
        <w:spacing w:beforeLines="100" w:before="326"/>
        <w:ind w:firstLineChars="0" w:firstLine="0"/>
        <w:jc w:val="center"/>
        <w:rPr>
          <w:rFonts w:ascii="楷体" w:eastAsia="楷体" w:hAnsi="楷体" w:cs="Times New Roman"/>
          <w:spacing w:val="-6"/>
          <w:kern w:val="2"/>
          <w:sz w:val="30"/>
          <w:szCs w:val="30"/>
        </w:rPr>
      </w:pPr>
      <w:r>
        <w:rPr>
          <w:rFonts w:ascii="楷体" w:eastAsia="楷体" w:hAnsi="楷体" w:cs="Times New Roman"/>
          <w:spacing w:val="-6"/>
          <w:kern w:val="2"/>
          <w:sz w:val="30"/>
          <w:szCs w:val="30"/>
        </w:rPr>
        <w:t>杨建新</w:t>
      </w:r>
      <w:r w:rsidR="00B342E7">
        <w:rPr>
          <w:rFonts w:ascii="楷体" w:eastAsia="楷体" w:hAnsi="楷体" w:cs="Times New Roman" w:hint="eastAsia"/>
          <w:spacing w:val="-6"/>
          <w:kern w:val="2"/>
          <w:sz w:val="30"/>
          <w:szCs w:val="30"/>
        </w:rPr>
        <w:t xml:space="preserve"> </w:t>
      </w:r>
      <w:r w:rsidR="00B342E7">
        <w:rPr>
          <w:rFonts w:ascii="楷体" w:eastAsia="楷体" w:hAnsi="楷体" w:cs="Times New Roman"/>
          <w:spacing w:val="-6"/>
          <w:kern w:val="2"/>
          <w:sz w:val="30"/>
          <w:szCs w:val="30"/>
        </w:rPr>
        <w:t xml:space="preserve">  </w:t>
      </w:r>
      <w:r>
        <w:rPr>
          <w:rFonts w:ascii="楷体" w:eastAsia="楷体" w:hAnsi="楷体" w:cs="Times New Roman"/>
          <w:spacing w:val="-6"/>
          <w:kern w:val="2"/>
          <w:sz w:val="30"/>
          <w:szCs w:val="30"/>
        </w:rPr>
        <w:t>秦晓夏</w:t>
      </w:r>
      <w:r w:rsidR="00B342E7">
        <w:rPr>
          <w:rFonts w:ascii="楷体" w:eastAsia="楷体" w:hAnsi="楷体" w:cs="Times New Roman" w:hint="eastAsia"/>
          <w:spacing w:val="-6"/>
          <w:kern w:val="2"/>
          <w:sz w:val="30"/>
          <w:szCs w:val="30"/>
        </w:rPr>
        <w:t xml:space="preserve"> </w:t>
      </w:r>
      <w:r w:rsidR="00B342E7">
        <w:rPr>
          <w:rFonts w:ascii="楷体" w:eastAsia="楷体" w:hAnsi="楷体" w:cs="Times New Roman"/>
          <w:spacing w:val="-6"/>
          <w:kern w:val="2"/>
          <w:sz w:val="30"/>
          <w:szCs w:val="30"/>
        </w:rPr>
        <w:t xml:space="preserve">  </w:t>
      </w:r>
      <w:r>
        <w:rPr>
          <w:rFonts w:ascii="楷体" w:eastAsia="楷体" w:hAnsi="楷体" w:cs="Times New Roman"/>
          <w:spacing w:val="-6"/>
          <w:kern w:val="2"/>
          <w:sz w:val="30"/>
          <w:szCs w:val="30"/>
        </w:rPr>
        <w:t>杨云飞</w:t>
      </w:r>
      <w:r w:rsidR="00C92F7B" w:rsidRPr="00B342E7">
        <w:rPr>
          <w:rStyle w:val="a8"/>
          <w:rFonts w:ascii="楷体" w:eastAsia="楷体" w:hAnsi="楷体" w:cs="Times New Roman"/>
          <w:color w:val="FFFFFF" w:themeColor="background1"/>
          <w:spacing w:val="-6"/>
          <w:kern w:val="2"/>
          <w:sz w:val="30"/>
          <w:szCs w:val="30"/>
        </w:rPr>
        <w:footnoteReference w:id="1"/>
      </w:r>
    </w:p>
    <w:p w14:paraId="385EC0B1" w14:textId="77777777" w:rsidR="008E024A" w:rsidRDefault="008E024A" w:rsidP="000A6CC9">
      <w:pPr>
        <w:ind w:leftChars="200" w:left="480" w:rightChars="200" w:right="480" w:firstLine="482"/>
        <w:rPr>
          <w:rFonts w:ascii="楷体" w:eastAsia="楷体" w:hAnsi="楷体" w:cstheme="minorBidi"/>
          <w:b/>
          <w:kern w:val="2"/>
        </w:rPr>
      </w:pPr>
    </w:p>
    <w:p w14:paraId="26130D09" w14:textId="77777777" w:rsidR="008B7BD7" w:rsidRPr="000A6CC9" w:rsidRDefault="00520F2C" w:rsidP="000A6CC9">
      <w:pPr>
        <w:ind w:leftChars="200" w:left="480" w:rightChars="200" w:right="480" w:firstLine="482"/>
        <w:rPr>
          <w:rFonts w:ascii="楷体" w:eastAsia="楷体" w:hAnsi="楷体" w:cs="楷体"/>
          <w:szCs w:val="24"/>
        </w:rPr>
      </w:pPr>
      <w:bookmarkStart w:id="1" w:name="_Hlk18106032"/>
      <w:r w:rsidRPr="009614AA">
        <w:rPr>
          <w:rFonts w:ascii="黑体" w:eastAsia="黑体" w:hAnsi="黑体" w:hint="eastAsia"/>
          <w:b/>
        </w:rPr>
        <w:t>内容摘要</w:t>
      </w:r>
      <w:bookmarkEnd w:id="1"/>
      <w:r w:rsidRPr="009614AA">
        <w:rPr>
          <w:rFonts w:ascii="黑体" w:eastAsia="黑体" w:hAnsi="黑体" w:hint="eastAsia"/>
          <w:b/>
        </w:rPr>
        <w:t>：</w:t>
      </w:r>
      <w:r w:rsidR="00FA76D5" w:rsidRPr="000A6CC9">
        <w:rPr>
          <w:rFonts w:ascii="楷体" w:eastAsia="楷体" w:hAnsi="楷体" w:cs="楷体" w:hint="eastAsia"/>
          <w:szCs w:val="24"/>
        </w:rPr>
        <w:t>随着互联网技术的快速发展，以电信网络诈骗为主</w:t>
      </w:r>
      <w:proofErr w:type="gramStart"/>
      <w:r w:rsidR="00FA76D5" w:rsidRPr="000A6CC9">
        <w:rPr>
          <w:rFonts w:ascii="楷体" w:eastAsia="楷体" w:hAnsi="楷体" w:cs="楷体" w:hint="eastAsia"/>
          <w:szCs w:val="24"/>
        </w:rPr>
        <w:t>的涉网新型</w:t>
      </w:r>
      <w:proofErr w:type="gramEnd"/>
      <w:r w:rsidR="00FA76D5" w:rsidRPr="000A6CC9">
        <w:rPr>
          <w:rFonts w:ascii="楷体" w:eastAsia="楷体" w:hAnsi="楷体" w:cs="楷体" w:hint="eastAsia"/>
          <w:szCs w:val="24"/>
        </w:rPr>
        <w:t>违法犯罪在快速进行自我演变，其发展呈现出数字化、集成化、流程化的特点，已经成为社会综合治理的一个难点。近年来，湖州市公安机关坚持以人民为中心，始终保持对电信网络诈骗犯罪严防严打的高压态势，有效遏制了其高发势头。但是，电信网络诈骗由“盲骗”向“精准诈骗”快速转变，手段越来越隐蔽，诈骗分子得逞率越来越高，人民群众被骗金额逐年大幅上升。为真正打赢反诈人民战争，湖州市公安局以数字化改革为契机，创新探索建立“反诈</w:t>
      </w:r>
      <w:proofErr w:type="gramStart"/>
      <w:r w:rsidR="00FA76D5" w:rsidRPr="000A6CC9">
        <w:rPr>
          <w:rFonts w:ascii="楷体" w:eastAsia="楷体" w:hAnsi="楷体" w:cs="楷体" w:hint="eastAsia"/>
          <w:szCs w:val="24"/>
        </w:rPr>
        <w:t>一</w:t>
      </w:r>
      <w:proofErr w:type="gramEnd"/>
      <w:r w:rsidR="00FA76D5" w:rsidRPr="000A6CC9">
        <w:rPr>
          <w:rFonts w:ascii="楷体" w:eastAsia="楷体" w:hAnsi="楷体" w:cs="楷体" w:hint="eastAsia"/>
          <w:szCs w:val="24"/>
        </w:rPr>
        <w:t>哥”应用场景，</w:t>
      </w:r>
      <w:proofErr w:type="gramStart"/>
      <w:r w:rsidR="00FA76D5" w:rsidRPr="000A6CC9">
        <w:rPr>
          <w:rFonts w:ascii="楷体" w:eastAsia="楷体" w:hAnsi="楷体" w:cs="楷体" w:hint="eastAsia"/>
          <w:szCs w:val="24"/>
        </w:rPr>
        <w:t>构建反诈新</w:t>
      </w:r>
      <w:proofErr w:type="gramEnd"/>
      <w:r w:rsidR="00FA76D5" w:rsidRPr="000A6CC9">
        <w:rPr>
          <w:rFonts w:ascii="楷体" w:eastAsia="楷体" w:hAnsi="楷体" w:cs="楷体" w:hint="eastAsia"/>
          <w:szCs w:val="24"/>
        </w:rPr>
        <w:t>格局，取得了初步成效，发案、案件损失出现</w:t>
      </w:r>
      <w:proofErr w:type="gramStart"/>
      <w:r w:rsidR="00FA76D5" w:rsidRPr="000A6CC9">
        <w:rPr>
          <w:rFonts w:ascii="楷体" w:eastAsia="楷体" w:hAnsi="楷体" w:cs="楷体" w:hint="eastAsia"/>
          <w:szCs w:val="24"/>
        </w:rPr>
        <w:t>大幅双</w:t>
      </w:r>
      <w:proofErr w:type="gramEnd"/>
      <w:r w:rsidR="00FA76D5" w:rsidRPr="000A6CC9">
        <w:rPr>
          <w:rFonts w:ascii="楷体" w:eastAsia="楷体" w:hAnsi="楷体" w:cs="楷体" w:hint="eastAsia"/>
          <w:szCs w:val="24"/>
        </w:rPr>
        <w:t>降。本文就以该创新举措作</w:t>
      </w:r>
      <w:proofErr w:type="gramStart"/>
      <w:r w:rsidR="00FA76D5" w:rsidRPr="000A6CC9">
        <w:rPr>
          <w:rFonts w:ascii="楷体" w:eastAsia="楷体" w:hAnsi="楷体" w:cs="楷体" w:hint="eastAsia"/>
          <w:szCs w:val="24"/>
        </w:rPr>
        <w:t>一</w:t>
      </w:r>
      <w:proofErr w:type="gramEnd"/>
      <w:r w:rsidR="00FA76D5" w:rsidRPr="000A6CC9">
        <w:rPr>
          <w:rFonts w:ascii="楷体" w:eastAsia="楷体" w:hAnsi="楷体" w:cs="楷体" w:hint="eastAsia"/>
          <w:szCs w:val="24"/>
        </w:rPr>
        <w:t>浅析。</w:t>
      </w:r>
    </w:p>
    <w:p w14:paraId="43E7D7BA" w14:textId="60C3E614" w:rsidR="008B7BD7" w:rsidRPr="000A6CC9" w:rsidRDefault="00520F2C" w:rsidP="000A6CC9">
      <w:pPr>
        <w:ind w:leftChars="200" w:left="480" w:rightChars="200" w:right="480" w:firstLine="482"/>
        <w:rPr>
          <w:rFonts w:ascii="楷体" w:eastAsia="楷体" w:hAnsi="楷体" w:cs="楷体"/>
          <w:szCs w:val="24"/>
        </w:rPr>
      </w:pPr>
      <w:bookmarkStart w:id="2" w:name="_Hlk18106044"/>
      <w:r w:rsidRPr="009614AA">
        <w:rPr>
          <w:rFonts w:ascii="黑体" w:eastAsia="黑体" w:hAnsi="黑体"/>
          <w:b/>
          <w:bCs/>
        </w:rPr>
        <w:t>关键词</w:t>
      </w:r>
      <w:bookmarkEnd w:id="2"/>
      <w:r w:rsidRPr="009614AA">
        <w:rPr>
          <w:rFonts w:ascii="黑体" w:eastAsia="黑体" w:hAnsi="黑体" w:hint="eastAsia"/>
          <w:b/>
          <w:bCs/>
        </w:rPr>
        <w:t>：</w:t>
      </w:r>
      <w:r w:rsidR="00FA76D5" w:rsidRPr="000A6CC9">
        <w:rPr>
          <w:rFonts w:ascii="楷体" w:eastAsia="楷体" w:hAnsi="楷体" w:cs="楷体" w:hint="eastAsia"/>
          <w:szCs w:val="24"/>
        </w:rPr>
        <w:t>数字化改革</w:t>
      </w:r>
      <w:r w:rsidR="0099146D">
        <w:rPr>
          <w:rFonts w:ascii="楷体" w:eastAsia="楷体" w:hAnsi="楷体" w:cs="楷体" w:hint="eastAsia"/>
          <w:szCs w:val="24"/>
        </w:rPr>
        <w:t xml:space="preserve"> </w:t>
      </w:r>
      <w:r w:rsidR="0099146D">
        <w:rPr>
          <w:rFonts w:ascii="楷体" w:eastAsia="楷体" w:hAnsi="楷体" w:cs="楷体"/>
          <w:szCs w:val="24"/>
        </w:rPr>
        <w:t xml:space="preserve"> </w:t>
      </w:r>
      <w:r w:rsidR="00FA76D5" w:rsidRPr="000A6CC9">
        <w:rPr>
          <w:rFonts w:ascii="楷体" w:eastAsia="楷体" w:hAnsi="楷体" w:cs="楷体" w:hint="eastAsia"/>
          <w:szCs w:val="24"/>
        </w:rPr>
        <w:t>应用场景</w:t>
      </w:r>
      <w:r w:rsidR="0099146D">
        <w:rPr>
          <w:rFonts w:ascii="楷体" w:eastAsia="楷体" w:hAnsi="楷体" w:cs="楷体" w:hint="eastAsia"/>
          <w:szCs w:val="24"/>
        </w:rPr>
        <w:t xml:space="preserve"> </w:t>
      </w:r>
      <w:r w:rsidR="0099146D">
        <w:rPr>
          <w:rFonts w:ascii="楷体" w:eastAsia="楷体" w:hAnsi="楷体" w:cs="楷体"/>
          <w:szCs w:val="24"/>
        </w:rPr>
        <w:t xml:space="preserve"> </w:t>
      </w:r>
      <w:r w:rsidR="00FA76D5" w:rsidRPr="000A6CC9">
        <w:rPr>
          <w:rFonts w:ascii="楷体" w:eastAsia="楷体" w:hAnsi="楷体" w:cs="楷体" w:hint="eastAsia"/>
          <w:szCs w:val="24"/>
        </w:rPr>
        <w:t>反诈</w:t>
      </w:r>
      <w:proofErr w:type="gramStart"/>
      <w:r w:rsidR="00FA76D5" w:rsidRPr="000A6CC9">
        <w:rPr>
          <w:rFonts w:ascii="楷体" w:eastAsia="楷体" w:hAnsi="楷体" w:cs="楷体" w:hint="eastAsia"/>
          <w:szCs w:val="24"/>
        </w:rPr>
        <w:t>一</w:t>
      </w:r>
      <w:proofErr w:type="gramEnd"/>
      <w:r w:rsidR="00FA76D5" w:rsidRPr="000A6CC9">
        <w:rPr>
          <w:rFonts w:ascii="楷体" w:eastAsia="楷体" w:hAnsi="楷体" w:cs="楷体" w:hint="eastAsia"/>
          <w:szCs w:val="24"/>
        </w:rPr>
        <w:t>哥</w:t>
      </w:r>
      <w:r w:rsidR="0099146D">
        <w:rPr>
          <w:rFonts w:ascii="楷体" w:eastAsia="楷体" w:hAnsi="楷体" w:cs="楷体" w:hint="eastAsia"/>
          <w:szCs w:val="24"/>
        </w:rPr>
        <w:t xml:space="preserve"> </w:t>
      </w:r>
      <w:r w:rsidR="0099146D">
        <w:rPr>
          <w:rFonts w:ascii="楷体" w:eastAsia="楷体" w:hAnsi="楷体" w:cs="楷体"/>
          <w:szCs w:val="24"/>
        </w:rPr>
        <w:t xml:space="preserve"> </w:t>
      </w:r>
      <w:r w:rsidR="00FA76D5" w:rsidRPr="000A6CC9">
        <w:rPr>
          <w:rFonts w:ascii="楷体" w:eastAsia="楷体" w:hAnsi="楷体" w:cs="楷体" w:hint="eastAsia"/>
          <w:szCs w:val="24"/>
        </w:rPr>
        <w:t>复制推广</w:t>
      </w:r>
    </w:p>
    <w:p w14:paraId="304BE306" w14:textId="77777777" w:rsidR="008B7BD7" w:rsidRDefault="008B7BD7">
      <w:pPr>
        <w:ind w:firstLine="640"/>
        <w:rPr>
          <w:rFonts w:ascii="仿宋_GB2312" w:eastAsia="仿宋_GB2312" w:cs="仿宋_GB2312"/>
          <w:sz w:val="32"/>
          <w:szCs w:val="32"/>
        </w:rPr>
      </w:pPr>
    </w:p>
    <w:p w14:paraId="6A511898" w14:textId="77777777" w:rsidR="008B7BD7" w:rsidRDefault="00FA76D5" w:rsidP="00B66B84">
      <w:pPr>
        <w:ind w:firstLine="468"/>
        <w:rPr>
          <w:rFonts w:ascii="仿宋_GB2312" w:eastAsia="仿宋_GB2312" w:cs="仿宋_GB2312"/>
          <w:sz w:val="32"/>
          <w:szCs w:val="32"/>
        </w:rPr>
      </w:pPr>
      <w:r>
        <w:rPr>
          <w:rFonts w:cs="宋体" w:hint="eastAsia"/>
          <w:spacing w:val="-6"/>
          <w:kern w:val="2"/>
          <w:szCs w:val="24"/>
        </w:rPr>
        <w:t>近年来，湖州市公安机关就防范打击治理电信网络诈骗犯罪采取了成立全省首个反诈骗中心、发布全社会郑重声明、对全市财务人员发布预警、开展“捂紧钱袋子”行动、全国首推“您汇款，我把关；您受骗，我赔偿”的“2250000防诈热线”等一系列创新举措，有效遏制了案件高发势头（电信网络诈骗案件立案上升幅度从最高2018年同比上升35.84%到2021年的同比下降9.82%），有力维护了</w:t>
      </w:r>
      <w:proofErr w:type="gramStart"/>
      <w:r>
        <w:rPr>
          <w:rFonts w:cs="宋体" w:hint="eastAsia"/>
          <w:spacing w:val="-6"/>
          <w:kern w:val="2"/>
          <w:szCs w:val="24"/>
        </w:rPr>
        <w:t>湖州全市</w:t>
      </w:r>
      <w:proofErr w:type="gramEnd"/>
      <w:r>
        <w:rPr>
          <w:rFonts w:cs="宋体" w:hint="eastAsia"/>
          <w:spacing w:val="-6"/>
          <w:kern w:val="2"/>
          <w:szCs w:val="24"/>
        </w:rPr>
        <w:t>人民的财产安全。但是，随着互联网、IT技术的迅速发展，大数据成为时代主流，尤其是大数据平台的搭建及云计算、</w:t>
      </w:r>
      <w:proofErr w:type="gramStart"/>
      <w:r>
        <w:rPr>
          <w:rFonts w:cs="宋体" w:hint="eastAsia"/>
          <w:spacing w:val="-6"/>
          <w:kern w:val="2"/>
          <w:szCs w:val="24"/>
        </w:rPr>
        <w:t>雾计算</w:t>
      </w:r>
      <w:proofErr w:type="gramEnd"/>
      <w:r>
        <w:rPr>
          <w:rFonts w:cs="宋体" w:hint="eastAsia"/>
          <w:spacing w:val="-6"/>
          <w:kern w:val="2"/>
          <w:szCs w:val="24"/>
        </w:rPr>
        <w:t>的出现，数据信息呈爆</w:t>
      </w:r>
      <w:r>
        <w:rPr>
          <w:rFonts w:cs="宋体" w:hint="eastAsia"/>
          <w:spacing w:val="-6"/>
          <w:kern w:val="2"/>
          <w:szCs w:val="24"/>
        </w:rPr>
        <w:lastRenderedPageBreak/>
        <w:t>发性增长，在各行各业中蓬勃发展，甚至在违法犯罪领域都被广泛运用，电信网络诈骗犯罪更是从大撒网式“盲骗”向大数据“精准诈骗”转化，案件损失逐年上升（电信网络诈骗案件损失总额从2018年的0.6亿元急速上升为2021年的2.7亿元）。以数字化、集成化、流程化应对犯罪职业化、专业化、规模化，实现“数据对数据、技术对技术、手段对手段”的数字化改革，已经迫在眉睫。湖州市公安局认真贯彻落</w:t>
      </w:r>
      <w:proofErr w:type="gramStart"/>
      <w:r>
        <w:rPr>
          <w:rFonts w:cs="宋体" w:hint="eastAsia"/>
          <w:spacing w:val="-6"/>
          <w:kern w:val="2"/>
          <w:szCs w:val="24"/>
        </w:rPr>
        <w:t>实习近</w:t>
      </w:r>
      <w:proofErr w:type="gramEnd"/>
      <w:r>
        <w:rPr>
          <w:rFonts w:cs="宋体" w:hint="eastAsia"/>
          <w:spacing w:val="-6"/>
          <w:kern w:val="2"/>
          <w:szCs w:val="24"/>
        </w:rPr>
        <w:t>平总书记关于打防治理电信网络新型违法犯罪、防控风险的系列指示精神，站在党和人民利益的高度，站在深化平安建设的</w:t>
      </w:r>
      <w:r>
        <w:rPr>
          <w:rFonts w:cs="宋体" w:hint="eastAsia"/>
          <w:szCs w:val="24"/>
        </w:rPr>
        <w:t>角度，率先迈出了以数字化改革应对电信网络诈骗治理的步伐。</w:t>
      </w:r>
    </w:p>
    <w:p w14:paraId="442980FF" w14:textId="77777777" w:rsidR="008B7BD7" w:rsidRDefault="00FA76D5" w:rsidP="00CE3A2F">
      <w:pPr>
        <w:pStyle w:val="1"/>
        <w:spacing w:beforeLines="30" w:before="97" w:afterLines="30" w:after="97"/>
        <w:ind w:firstLine="560"/>
        <w:jc w:val="left"/>
      </w:pPr>
      <w:r>
        <w:rPr>
          <w:rFonts w:hint="eastAsia"/>
        </w:rPr>
        <w:t>一、深刻理解“V”字模型深意，夯实数字化改革理论基石</w:t>
      </w:r>
    </w:p>
    <w:p w14:paraId="07468132" w14:textId="77777777" w:rsidR="008B7BD7" w:rsidRDefault="00FA76D5">
      <w:pPr>
        <w:ind w:firstLine="480"/>
      </w:pPr>
      <w:r>
        <w:rPr>
          <w:rFonts w:hint="eastAsia"/>
        </w:rPr>
        <w:t>浙江数字化改革的核心方法和路径，就是通过“V”字模</w:t>
      </w:r>
      <w:proofErr w:type="gramStart"/>
      <w:r>
        <w:rPr>
          <w:rFonts w:hint="eastAsia"/>
        </w:rPr>
        <w:t>型持续</w:t>
      </w:r>
      <w:proofErr w:type="gramEnd"/>
      <w:r>
        <w:rPr>
          <w:rFonts w:hint="eastAsia"/>
        </w:rPr>
        <w:t>迭代，将“业务协同模型”和“数据共享模型”贯穿到数字化改革的各领域、各方面、全过程。“V”字下行阶段，全面梳理党政机关核心业务，从治理与服务两个维度赋予定义，从宏观到微观，实现核心业务数字化。“V”字上行阶段，再造业务流程，将核心业务组装集成为“一件事”，推进原有业务协同叠加新的重大任务，从微观到宏观，设计标志性应用场景，找到“破点-连线-成面-立体”的最优方案，推动</w:t>
      </w:r>
      <w:proofErr w:type="gramStart"/>
      <w:r>
        <w:rPr>
          <w:rFonts w:hint="eastAsia"/>
        </w:rPr>
        <w:t>整体智治体系</w:t>
      </w:r>
      <w:proofErr w:type="gramEnd"/>
      <w:r>
        <w:rPr>
          <w:rFonts w:hint="eastAsia"/>
        </w:rPr>
        <w:t>的整体性优化和系统性重塑。在这一科学模型的理论指导下，湖州公安着手强化电信网络诈骗规律、特点研究，以走访调研基层部门、召开警种头脑风暴会议、联席会议成员单位会商会议等形式，深入探究打防治理电信网络诈骗犯罪难题，弄清当前反</w:t>
      </w:r>
      <w:proofErr w:type="gramStart"/>
      <w:r>
        <w:rPr>
          <w:rFonts w:hint="eastAsia"/>
        </w:rPr>
        <w:t>诈工作</w:t>
      </w:r>
      <w:proofErr w:type="gramEnd"/>
      <w:r>
        <w:rPr>
          <w:rFonts w:hint="eastAsia"/>
        </w:rPr>
        <w:t>中需要满足的核心需求、有待解决的关键问题，从而明确目标导向，全面梳理防范打击治理电信网络诈骗工作中的难点、痛点、堵点，统筹运用数字化思维认知开展建设，实现系统对接、资源集成、信息共享、部门协同，真正将防范打击治理工作由</w:t>
      </w:r>
      <w:proofErr w:type="gramStart"/>
      <w:r>
        <w:rPr>
          <w:rFonts w:hint="eastAsia"/>
        </w:rPr>
        <w:t>单部门</w:t>
      </w:r>
      <w:proofErr w:type="gramEnd"/>
      <w:r>
        <w:rPr>
          <w:rFonts w:hint="eastAsia"/>
        </w:rPr>
        <w:t>发动向多警种、多单位、全社会推动发展。</w:t>
      </w:r>
    </w:p>
    <w:p w14:paraId="36D70460" w14:textId="77777777" w:rsidR="008B7BD7" w:rsidRDefault="00FA76D5">
      <w:pPr>
        <w:ind w:firstLine="480"/>
      </w:pPr>
      <w:r>
        <w:rPr>
          <w:rFonts w:hint="eastAsia"/>
        </w:rPr>
        <w:t>（一）通过“V”字下行梳理，确定反</w:t>
      </w:r>
      <w:proofErr w:type="gramStart"/>
      <w:r>
        <w:rPr>
          <w:rFonts w:hint="eastAsia"/>
        </w:rPr>
        <w:t>诈任务</w:t>
      </w:r>
      <w:proofErr w:type="gramEnd"/>
      <w:r>
        <w:rPr>
          <w:rFonts w:hint="eastAsia"/>
        </w:rPr>
        <w:t>需求</w:t>
      </w:r>
    </w:p>
    <w:p w14:paraId="71CFACF7" w14:textId="77777777" w:rsidR="008B7BD7" w:rsidRDefault="00FA76D5">
      <w:pPr>
        <w:ind w:firstLine="480"/>
      </w:pPr>
      <w:r>
        <w:rPr>
          <w:rFonts w:hint="eastAsia"/>
        </w:rPr>
        <w:t>现阶段，电信网络诈骗犯罪具有作案手段翻新快、受害群体范围广、组织形态集群化、资金流向隐蔽化、通联方式网络化等特点，而打击防范治理工作中却暴露出全域反</w:t>
      </w:r>
      <w:proofErr w:type="gramStart"/>
      <w:r>
        <w:rPr>
          <w:rFonts w:hint="eastAsia"/>
        </w:rPr>
        <w:t>诈不够聚</w:t>
      </w:r>
      <w:proofErr w:type="gramEnd"/>
      <w:r>
        <w:rPr>
          <w:rFonts w:hint="eastAsia"/>
        </w:rPr>
        <w:t>力、宣传防范不够精准、打击震慑不够有效等问题，究其原因，主要是部门协作难、数据支撑难、系统集成难。通过“V”字模型的下行梳理发现深化反诈工作，需要满足群众咨询、防范宣传、预警劝阻、技术反制、源头治理等五方面需求。秉承“打防治并举、以防为主、以打为要、以治为基”的理念，湖州公安将反</w:t>
      </w:r>
      <w:proofErr w:type="gramStart"/>
      <w:r>
        <w:rPr>
          <w:rFonts w:hint="eastAsia"/>
        </w:rPr>
        <w:t>诈任务</w:t>
      </w:r>
      <w:proofErr w:type="gramEnd"/>
      <w:r>
        <w:rPr>
          <w:rFonts w:hint="eastAsia"/>
        </w:rPr>
        <w:t>拆分为“事前主动干预、事中紧急劝阻、</w:t>
      </w:r>
      <w:r>
        <w:rPr>
          <w:rFonts w:hint="eastAsia"/>
        </w:rPr>
        <w:lastRenderedPageBreak/>
        <w:t>事后全面溯源”三个最小集。</w:t>
      </w:r>
    </w:p>
    <w:p w14:paraId="472B749E" w14:textId="77777777" w:rsidR="008B7BD7" w:rsidRDefault="00FA76D5">
      <w:pPr>
        <w:ind w:firstLine="480"/>
      </w:pPr>
      <w:r>
        <w:rPr>
          <w:rFonts w:hint="eastAsia"/>
        </w:rPr>
        <w:t>（二）建立科学指标体系，化解部门协作难题</w:t>
      </w:r>
    </w:p>
    <w:p w14:paraId="6925B906" w14:textId="77777777" w:rsidR="008B7BD7" w:rsidRDefault="00FA76D5">
      <w:pPr>
        <w:ind w:firstLine="480"/>
      </w:pPr>
      <w:r>
        <w:rPr>
          <w:rFonts w:hint="eastAsia"/>
        </w:rPr>
        <w:t>电信</w:t>
      </w:r>
      <w:proofErr w:type="gramStart"/>
      <w:r>
        <w:rPr>
          <w:rFonts w:hint="eastAsia"/>
        </w:rPr>
        <w:t>网络涉网新型</w:t>
      </w:r>
      <w:proofErr w:type="gramEnd"/>
      <w:r>
        <w:rPr>
          <w:rFonts w:hint="eastAsia"/>
        </w:rPr>
        <w:t>违法犯罪呈现职业化、专业化、规模化等特点，早已不是公安一家单打独斗能解决的问题，必须建立全社会反</w:t>
      </w:r>
      <w:proofErr w:type="gramStart"/>
      <w:r>
        <w:rPr>
          <w:rFonts w:hint="eastAsia"/>
        </w:rPr>
        <w:t>诈治理</w:t>
      </w:r>
      <w:proofErr w:type="gramEnd"/>
      <w:r>
        <w:rPr>
          <w:rFonts w:hint="eastAsia"/>
        </w:rPr>
        <w:t>体系、全域宣传体系、一体化专业打击体系。通过</w:t>
      </w:r>
      <w:proofErr w:type="gramStart"/>
      <w:r>
        <w:rPr>
          <w:rFonts w:hint="eastAsia"/>
        </w:rPr>
        <w:t>多跨协防</w:t>
      </w:r>
      <w:proofErr w:type="gramEnd"/>
      <w:r>
        <w:rPr>
          <w:rFonts w:hint="eastAsia"/>
        </w:rPr>
        <w:t>、防范宣传、预警劝阻、快速止损、精确打击等环节细化，建立可认知、可量化的部门职责以及各项指标体系，湖州公安通过在业务上的多跨协同，与电信、移动、联通湖州分公司三家通讯运营商，建设银行、工商银行、农业银行湖州分行等29家银行，以及湖州市市场监督管理局、湖州市人力社保局、湖州市教育局等23家政府主管部门构筑了上下联动、责任清晰的反</w:t>
      </w:r>
      <w:proofErr w:type="gramStart"/>
      <w:r>
        <w:rPr>
          <w:rFonts w:hint="eastAsia"/>
        </w:rPr>
        <w:t>诈工作</w:t>
      </w:r>
      <w:proofErr w:type="gramEnd"/>
      <w:r>
        <w:rPr>
          <w:rFonts w:hint="eastAsia"/>
        </w:rPr>
        <w:t>体系，清单式、项目化推进打击治理工作措施落地，解决了部门协作难题。</w:t>
      </w:r>
    </w:p>
    <w:p w14:paraId="6737FD09" w14:textId="77777777" w:rsidR="008B7BD7" w:rsidRDefault="00FA76D5">
      <w:pPr>
        <w:ind w:firstLine="480"/>
      </w:pPr>
      <w:r>
        <w:rPr>
          <w:rFonts w:hint="eastAsia"/>
        </w:rPr>
        <w:t>（三）加快数据多维融合，化解数据支撑难题</w:t>
      </w:r>
    </w:p>
    <w:p w14:paraId="69F324A6" w14:textId="47C0EA6F" w:rsidR="008B7BD7" w:rsidRDefault="00FA76D5">
      <w:pPr>
        <w:ind w:firstLine="480"/>
      </w:pPr>
      <w:r>
        <w:rPr>
          <w:rFonts w:hint="eastAsia"/>
        </w:rPr>
        <w:t>犯罪分子通过收集公民身份信息、网络行为等方式，实施精准诈骗。以</w:t>
      </w:r>
      <w:r w:rsidR="00F06B9A">
        <w:rPr>
          <w:rFonts w:hint="eastAsia"/>
        </w:rPr>
        <w:t>子</w:t>
      </w:r>
      <w:r>
        <w:rPr>
          <w:rFonts w:hint="eastAsia"/>
        </w:rPr>
        <w:t>之矛，攻</w:t>
      </w:r>
      <w:r w:rsidR="00F06B9A">
        <w:rPr>
          <w:rFonts w:hint="eastAsia"/>
        </w:rPr>
        <w:t>子</w:t>
      </w:r>
      <w:r>
        <w:rPr>
          <w:rFonts w:hint="eastAsia"/>
        </w:rPr>
        <w:t>之盾，湖州公安与公安部电信诈骗侦办平台等8个部、</w:t>
      </w:r>
      <w:proofErr w:type="gramStart"/>
      <w:r>
        <w:rPr>
          <w:rFonts w:hint="eastAsia"/>
        </w:rPr>
        <w:t>省涉网案件侦防相关</w:t>
      </w:r>
      <w:proofErr w:type="gramEnd"/>
      <w:r>
        <w:rPr>
          <w:rFonts w:hint="eastAsia"/>
        </w:rPr>
        <w:t>平台及其海量数据，电信运营商、银行、市场监管局、大数据局等部门系统数据实时对接，与湖州公安大数据应用平台等4个市基础平台数据进行实时共享，将阿里、抖音、</w:t>
      </w:r>
      <w:proofErr w:type="gramStart"/>
      <w:r>
        <w:rPr>
          <w:rFonts w:hint="eastAsia"/>
        </w:rPr>
        <w:t>美团等</w:t>
      </w:r>
      <w:proofErr w:type="gramEnd"/>
      <w:r>
        <w:rPr>
          <w:rFonts w:hint="eastAsia"/>
        </w:rPr>
        <w:t>70余家互联网公司及其海量数据实时接入，全方位获取汇聚数据资源，形成“反诈大数据池”，实现数据的多维融合，开展精准</w:t>
      </w:r>
      <w:proofErr w:type="gramStart"/>
      <w:r>
        <w:rPr>
          <w:rFonts w:hint="eastAsia"/>
        </w:rPr>
        <w:t>侦</w:t>
      </w:r>
      <w:proofErr w:type="gramEnd"/>
      <w:r>
        <w:rPr>
          <w:rFonts w:hint="eastAsia"/>
        </w:rPr>
        <w:t>防，最终化解数据支撑难题。</w:t>
      </w:r>
    </w:p>
    <w:p w14:paraId="2FD1E11A" w14:textId="77777777" w:rsidR="008B7BD7" w:rsidRDefault="00FA76D5">
      <w:pPr>
        <w:ind w:firstLine="480"/>
      </w:pPr>
      <w:r>
        <w:rPr>
          <w:rFonts w:hint="eastAsia"/>
        </w:rPr>
        <w:t>（四）通过“V”字上行构建，实现流程科学重塑</w:t>
      </w:r>
    </w:p>
    <w:p w14:paraId="21B57265" w14:textId="77777777" w:rsidR="008B7BD7" w:rsidRDefault="00FA76D5">
      <w:pPr>
        <w:ind w:firstLine="480"/>
      </w:pPr>
      <w:r>
        <w:rPr>
          <w:rFonts w:hint="eastAsia"/>
        </w:rPr>
        <w:t>针对涉案信息采集、预警劝阻处置、工作绩效指标、部门协同处置等情况进行梳理、展示，同时结合工作实际，开展AI智能分析、</w:t>
      </w:r>
      <w:proofErr w:type="gramStart"/>
      <w:r>
        <w:rPr>
          <w:rFonts w:hint="eastAsia"/>
        </w:rPr>
        <w:t>研</w:t>
      </w:r>
      <w:proofErr w:type="gramEnd"/>
      <w:r>
        <w:rPr>
          <w:rFonts w:hint="eastAsia"/>
        </w:rPr>
        <w:t>判，采用多维展示、风险预警、提前介入、重点处置等方式进行相关处置。针对业务流程中存在的不同场景、不同需求，及时优化指标体系，调整集成方向。通过“V”字上行，重塑科学流程，形成“打、防、管、控、宣”工作闭环，实现“流程监测、指导防控、辅助决策、推动落实”。在前端，系统自动检测各部门、各层级工作处置情况，发现问题后，立刻采取提醒或强制改进等措施，对工作流程进行实时监测；在后端，系统根据案发态势分析，调整系统内部工作机制，如</w:t>
      </w:r>
      <w:proofErr w:type="gramStart"/>
      <w:r>
        <w:rPr>
          <w:rFonts w:hint="eastAsia"/>
        </w:rPr>
        <w:t>刷单类</w:t>
      </w:r>
      <w:proofErr w:type="gramEnd"/>
      <w:r>
        <w:rPr>
          <w:rFonts w:hint="eastAsia"/>
        </w:rPr>
        <w:t>诈骗案件高发，系统针对预警信息就会将</w:t>
      </w:r>
      <w:proofErr w:type="gramStart"/>
      <w:r>
        <w:rPr>
          <w:rFonts w:hint="eastAsia"/>
        </w:rPr>
        <w:t>刷单类预警</w:t>
      </w:r>
      <w:proofErr w:type="gramEnd"/>
      <w:r>
        <w:rPr>
          <w:rFonts w:hint="eastAsia"/>
        </w:rPr>
        <w:t>紧急程度进行提级处理，处置时效性更高。</w:t>
      </w:r>
    </w:p>
    <w:p w14:paraId="48F25F43" w14:textId="77777777" w:rsidR="008B7BD7" w:rsidRDefault="00FA76D5" w:rsidP="00372908">
      <w:pPr>
        <w:pStyle w:val="1"/>
        <w:spacing w:beforeLines="30" w:before="97" w:afterLines="30" w:after="97"/>
        <w:ind w:firstLine="560"/>
        <w:jc w:val="left"/>
      </w:pPr>
      <w:r>
        <w:rPr>
          <w:rFonts w:hint="eastAsia"/>
        </w:rPr>
        <w:lastRenderedPageBreak/>
        <w:t>二、打造“反诈</w:t>
      </w:r>
      <w:proofErr w:type="gramStart"/>
      <w:r>
        <w:rPr>
          <w:rFonts w:hint="eastAsia"/>
        </w:rPr>
        <w:t>一</w:t>
      </w:r>
      <w:proofErr w:type="gramEnd"/>
      <w:r>
        <w:rPr>
          <w:rFonts w:hint="eastAsia"/>
        </w:rPr>
        <w:t>哥”应用场景，迈出数字化改革先行步伐</w:t>
      </w:r>
    </w:p>
    <w:p w14:paraId="153D6DA0" w14:textId="77777777" w:rsidR="008B7BD7" w:rsidRDefault="00FA76D5">
      <w:pPr>
        <w:ind w:firstLine="480"/>
      </w:pPr>
      <w:r>
        <w:rPr>
          <w:rFonts w:hint="eastAsia"/>
        </w:rPr>
        <w:t>为实现“反诈再深化”目标，在2021年一季度电信网络诈骗案件大幅上升（同比上升45.4%）的严峻形势下，湖州公安快速调整思路，发扬颠覆性学习精神、破题式创新精神、敢为先实践精神，迈出数字化改革先行步伐，探索建立“反诈</w:t>
      </w:r>
      <w:proofErr w:type="gramStart"/>
      <w:r>
        <w:rPr>
          <w:rFonts w:hint="eastAsia"/>
        </w:rPr>
        <w:t>一</w:t>
      </w:r>
      <w:proofErr w:type="gramEnd"/>
      <w:r>
        <w:rPr>
          <w:rFonts w:hint="eastAsia"/>
        </w:rPr>
        <w:t>哥”应用场景（反诈</w:t>
      </w:r>
      <w:proofErr w:type="gramStart"/>
      <w:r>
        <w:rPr>
          <w:rFonts w:hint="eastAsia"/>
        </w:rPr>
        <w:t>侦</w:t>
      </w:r>
      <w:proofErr w:type="gramEnd"/>
      <w:r>
        <w:rPr>
          <w:rFonts w:hint="eastAsia"/>
        </w:rPr>
        <w:t>防一体化应用场景），从“事前、事中、事后”三个环节创新应对打防治理电信网络诈骗工作。</w:t>
      </w:r>
    </w:p>
    <w:p w14:paraId="70A35642" w14:textId="77777777" w:rsidR="008B7BD7" w:rsidRDefault="00FA76D5">
      <w:pPr>
        <w:ind w:firstLine="480"/>
      </w:pPr>
      <w:r>
        <w:rPr>
          <w:rFonts w:hint="eastAsia"/>
        </w:rPr>
        <w:t>（一）事前主动干预，筑牢群众心理防线</w:t>
      </w:r>
    </w:p>
    <w:p w14:paraId="45311897" w14:textId="77777777" w:rsidR="008B7BD7" w:rsidRDefault="00FA76D5">
      <w:pPr>
        <w:ind w:firstLine="480"/>
      </w:pPr>
      <w:r>
        <w:rPr>
          <w:rFonts w:hint="eastAsia"/>
        </w:rPr>
        <w:t>打赢全民反诈战争，前提是全民参与，筑牢人民群众的心理防线。“反诈</w:t>
      </w:r>
      <w:proofErr w:type="gramStart"/>
      <w:r>
        <w:rPr>
          <w:rFonts w:hint="eastAsia"/>
        </w:rPr>
        <w:t>一</w:t>
      </w:r>
      <w:proofErr w:type="gramEnd"/>
      <w:r>
        <w:rPr>
          <w:rFonts w:hint="eastAsia"/>
        </w:rPr>
        <w:t>哥”应用场景从解决群众咨询需求和宣传防范需求出发，实现了事前主动干预。一方面，将“2250000”防诈热线平台以及“反诈</w:t>
      </w:r>
      <w:proofErr w:type="gramStart"/>
      <w:r>
        <w:rPr>
          <w:rFonts w:hint="eastAsia"/>
        </w:rPr>
        <w:t>一</w:t>
      </w:r>
      <w:proofErr w:type="gramEnd"/>
      <w:r>
        <w:rPr>
          <w:rFonts w:hint="eastAsia"/>
        </w:rPr>
        <w:t>哥” 服务端模块相结合，</w:t>
      </w:r>
      <w:proofErr w:type="gramStart"/>
      <w:r>
        <w:rPr>
          <w:rFonts w:hint="eastAsia"/>
        </w:rPr>
        <w:t>实现线</w:t>
      </w:r>
      <w:proofErr w:type="gramEnd"/>
      <w:r>
        <w:rPr>
          <w:rFonts w:hint="eastAsia"/>
        </w:rPr>
        <w:t>上、线下一体化服务模式。群众可通过拨打湖州防诈热线“2250000”进行咨询、投诉，该热线谐音“按按我灵</w:t>
      </w:r>
      <w:proofErr w:type="gramStart"/>
      <w:r>
        <w:rPr>
          <w:rFonts w:hint="eastAsia"/>
        </w:rPr>
        <w:t>灵灵灵</w:t>
      </w:r>
      <w:proofErr w:type="gramEnd"/>
      <w:r>
        <w:rPr>
          <w:rFonts w:hint="eastAsia"/>
        </w:rPr>
        <w:t>”，易懂好记，拨通热线可得到专业权威的指导、甄别和劝导，变事后“止损”为事前“防损”。通过“反诈</w:t>
      </w:r>
      <w:proofErr w:type="gramStart"/>
      <w:r>
        <w:rPr>
          <w:rFonts w:hint="eastAsia"/>
        </w:rPr>
        <w:t>一</w:t>
      </w:r>
      <w:proofErr w:type="gramEnd"/>
      <w:r>
        <w:rPr>
          <w:rFonts w:hint="eastAsia"/>
        </w:rPr>
        <w:t>哥”</w:t>
      </w:r>
      <w:proofErr w:type="gramStart"/>
      <w:r>
        <w:rPr>
          <w:rFonts w:hint="eastAsia"/>
        </w:rPr>
        <w:t>微信服务</w:t>
      </w:r>
      <w:proofErr w:type="gramEnd"/>
      <w:r>
        <w:rPr>
          <w:rFonts w:hint="eastAsia"/>
        </w:rPr>
        <w:t>端则直接向智能机器人进行咨询、投诉、报案，公安机关根据其报案信息，可将资金账号</w:t>
      </w:r>
      <w:proofErr w:type="gramStart"/>
      <w:r>
        <w:rPr>
          <w:rFonts w:hint="eastAsia"/>
        </w:rPr>
        <w:t>信息第</w:t>
      </w:r>
      <w:proofErr w:type="gramEnd"/>
      <w:r>
        <w:rPr>
          <w:rFonts w:hint="eastAsia"/>
        </w:rPr>
        <w:t>一时间推送至银行开展止付冻结，及时挽回群众损失，并且</w:t>
      </w:r>
      <w:proofErr w:type="gramStart"/>
      <w:r>
        <w:rPr>
          <w:rFonts w:hint="eastAsia"/>
        </w:rPr>
        <w:t>该微信小</w:t>
      </w:r>
      <w:proofErr w:type="gramEnd"/>
      <w:r>
        <w:rPr>
          <w:rFonts w:hint="eastAsia"/>
        </w:rPr>
        <w:t>程序动态</w:t>
      </w:r>
      <w:proofErr w:type="gramStart"/>
      <w:r>
        <w:rPr>
          <w:rFonts w:hint="eastAsia"/>
        </w:rPr>
        <w:t>构建涉诈黑</w:t>
      </w:r>
      <w:proofErr w:type="gramEnd"/>
      <w:r>
        <w:rPr>
          <w:rFonts w:hint="eastAsia"/>
        </w:rPr>
        <w:t>、白样本库，可对疑似诈骗的电信号码、手机号码、微信号、QQ号、网址、</w:t>
      </w:r>
      <w:r>
        <w:t>APP</w:t>
      </w:r>
      <w:r>
        <w:rPr>
          <w:rFonts w:hint="eastAsia"/>
        </w:rPr>
        <w:t>等开展检测，方便群众在日常生活中遭受诈骗时进行及时查询。“反诈</w:t>
      </w:r>
      <w:proofErr w:type="gramStart"/>
      <w:r>
        <w:rPr>
          <w:rFonts w:hint="eastAsia"/>
        </w:rPr>
        <w:t>一</w:t>
      </w:r>
      <w:proofErr w:type="gramEnd"/>
      <w:r>
        <w:rPr>
          <w:rFonts w:hint="eastAsia"/>
        </w:rPr>
        <w:t>哥”群众服务端（反诈码），根据预警反制模型实时监测注册群众异常行为，如监测到某一群众正在遭受电信网络诈骗，系统会将诈骗类型、诈骗套路等预警</w:t>
      </w:r>
      <w:proofErr w:type="gramStart"/>
      <w:r>
        <w:rPr>
          <w:rFonts w:hint="eastAsia"/>
        </w:rPr>
        <w:t>信息第</w:t>
      </w:r>
      <w:proofErr w:type="gramEnd"/>
      <w:r>
        <w:rPr>
          <w:rFonts w:hint="eastAsia"/>
        </w:rPr>
        <w:t>一时间发送至该人微信上，避免群众遭受财产损失。另一方面，在</w:t>
      </w:r>
      <w:proofErr w:type="gramStart"/>
      <w:r>
        <w:rPr>
          <w:rFonts w:hint="eastAsia"/>
        </w:rPr>
        <w:t>全面宣防上</w:t>
      </w:r>
      <w:proofErr w:type="gramEnd"/>
      <w:r>
        <w:rPr>
          <w:rFonts w:hint="eastAsia"/>
        </w:rPr>
        <w:t>，及时监测实时高发案件，并针对高发诈骗类型制定防诈视频、反骗知识，及时通过浙政钉“线上联席办”推送至各成员单位，对本单位内部工作人员以及所有服务对象开展全覆盖宣防。通过“反诈</w:t>
      </w:r>
      <w:proofErr w:type="gramStart"/>
      <w:r>
        <w:rPr>
          <w:rFonts w:hint="eastAsia"/>
        </w:rPr>
        <w:t>一</w:t>
      </w:r>
      <w:proofErr w:type="gramEnd"/>
      <w:r>
        <w:rPr>
          <w:rFonts w:hint="eastAsia"/>
        </w:rPr>
        <w:t>哥”</w:t>
      </w:r>
      <w:proofErr w:type="gramStart"/>
      <w:r>
        <w:rPr>
          <w:rFonts w:hint="eastAsia"/>
        </w:rPr>
        <w:t>微信服务</w:t>
      </w:r>
      <w:proofErr w:type="gramEnd"/>
      <w:r>
        <w:rPr>
          <w:rFonts w:hint="eastAsia"/>
        </w:rPr>
        <w:t>端全民签订《防诈承诺书》，营造全民参与</w:t>
      </w:r>
      <w:proofErr w:type="gramStart"/>
      <w:r>
        <w:rPr>
          <w:rFonts w:hint="eastAsia"/>
        </w:rPr>
        <w:t>防诈反诈</w:t>
      </w:r>
      <w:proofErr w:type="gramEnd"/>
      <w:r>
        <w:rPr>
          <w:rFonts w:hint="eastAsia"/>
        </w:rPr>
        <w:t>的浓厚氛围。针对重点宣防，则从被害人特征出发，基于个人需求、自主行为、个人信息泄露等异常特征行为，依托互联网公司</w:t>
      </w:r>
      <w:proofErr w:type="gramStart"/>
      <w:r>
        <w:rPr>
          <w:rFonts w:hint="eastAsia"/>
        </w:rPr>
        <w:t>云计算</w:t>
      </w:r>
      <w:proofErr w:type="gramEnd"/>
      <w:r>
        <w:rPr>
          <w:rFonts w:hint="eastAsia"/>
        </w:rPr>
        <w:t>能力、模型建设能力</w:t>
      </w:r>
      <w:proofErr w:type="gramStart"/>
      <w:r>
        <w:rPr>
          <w:rFonts w:hint="eastAsia"/>
        </w:rPr>
        <w:t>搭建易</w:t>
      </w:r>
      <w:proofErr w:type="gramEnd"/>
      <w:r>
        <w:rPr>
          <w:rFonts w:hint="eastAsia"/>
        </w:rPr>
        <w:t>受骗人员提前感知模型，建立</w:t>
      </w:r>
      <w:proofErr w:type="gramStart"/>
      <w:r>
        <w:rPr>
          <w:rFonts w:hint="eastAsia"/>
        </w:rPr>
        <w:t>全市易</w:t>
      </w:r>
      <w:proofErr w:type="gramEnd"/>
      <w:r>
        <w:rPr>
          <w:rFonts w:hint="eastAsia"/>
        </w:rPr>
        <w:t>受骗高危人员库，在事前对库内人员分类型、分级别、</w:t>
      </w:r>
      <w:proofErr w:type="gramStart"/>
      <w:r>
        <w:rPr>
          <w:rFonts w:hint="eastAsia"/>
        </w:rPr>
        <w:t>分手段</w:t>
      </w:r>
      <w:proofErr w:type="gramEnd"/>
      <w:r>
        <w:rPr>
          <w:rFonts w:hint="eastAsia"/>
        </w:rPr>
        <w:t>开展“网格＋警格”式的精准宣防，实现从“大水漫灌”到“精准滴灌”宣传方式的转变。</w:t>
      </w:r>
    </w:p>
    <w:p w14:paraId="07892104" w14:textId="77777777" w:rsidR="008B7BD7" w:rsidRDefault="00FA76D5">
      <w:pPr>
        <w:ind w:firstLine="480"/>
      </w:pPr>
      <w:r>
        <w:rPr>
          <w:rFonts w:hint="eastAsia"/>
        </w:rPr>
        <w:t>（二）事中紧急劝阻，深化预警反制成效</w:t>
      </w:r>
    </w:p>
    <w:p w14:paraId="32C446DC" w14:textId="77777777" w:rsidR="008B7BD7" w:rsidRDefault="00FA76D5">
      <w:pPr>
        <w:ind w:firstLine="480"/>
      </w:pPr>
      <w:r>
        <w:rPr>
          <w:rFonts w:hint="eastAsia"/>
        </w:rPr>
        <w:t>诈骗行为一旦发生，公安机关与诈骗分子的较量就是“抢时间、抢技术、抢成效”，湖州公安“以专克专、以快制快”，快速“三步走”，全力挽回群</w:t>
      </w:r>
      <w:r>
        <w:rPr>
          <w:rFonts w:hint="eastAsia"/>
        </w:rPr>
        <w:lastRenderedPageBreak/>
        <w:t>众损失。第一步，精准守护。以警情为指引，第一时间通过浙政钉“线上联席办”，将正在实施诈骗的手机号推送至电信运营商进行</w:t>
      </w:r>
      <w:proofErr w:type="gramStart"/>
      <w:r>
        <w:rPr>
          <w:rFonts w:hint="eastAsia"/>
        </w:rPr>
        <w:t>踢线限呼</w:t>
      </w:r>
      <w:proofErr w:type="gramEnd"/>
      <w:r>
        <w:rPr>
          <w:rFonts w:hint="eastAsia"/>
        </w:rPr>
        <w:t>、银行卡号推送至所属银行进行止付冻结，建立健全快速止付冻结机制。对预警正在遭受被骗又无法联系的潜在受害人，联合人民银行开展潜在受害人保护性止付措施，指令各银行将其名下所有银行卡进行24小时止付，避免其在被骗过程中向诈骗分子转账。第二步，建模防危。提取涉案要素，建立电信网络诈骗黑样本库，并打通与部、省之间的信息共享，扩充黑样本库容量。联同人民银行等部门和阿里、无糖、安</w:t>
      </w:r>
      <w:proofErr w:type="gramStart"/>
      <w:r>
        <w:rPr>
          <w:rFonts w:hint="eastAsia"/>
        </w:rPr>
        <w:t>巽</w:t>
      </w:r>
      <w:proofErr w:type="gramEnd"/>
      <w:r>
        <w:rPr>
          <w:rFonts w:hint="eastAsia"/>
        </w:rPr>
        <w:t>、360等互联网公司建立预警反制模型，产出高效预警信息。将所有潜在受害人预警数据整合至一体化平台内，梳理建立全市潜在受害人数据库。以互联网公司感知技术为支撑，精准分析</w:t>
      </w:r>
      <w:proofErr w:type="gramStart"/>
      <w:r>
        <w:rPr>
          <w:rFonts w:hint="eastAsia"/>
        </w:rPr>
        <w:t>疑似涉诈短信</w:t>
      </w:r>
      <w:proofErr w:type="gramEnd"/>
      <w:r>
        <w:rPr>
          <w:rFonts w:hint="eastAsia"/>
        </w:rPr>
        <w:t>、电话、网站、账户风险等级，联合协同单位对高风险信息实行无感拦截，提前切断施诈途径。联同建设银行针对易受骗人员24小时资金交易异常监测，提前感知易受骗人员异常转账行为，及时阻断向诈骗分子汇款。第三步，劝阻闭环。详细制定《电信网络诈骗预警劝阻联动工作机制》，并下发《预警劝阻工作手册》，科学指导全市预警劝阻工作，实现预警</w:t>
      </w:r>
      <w:proofErr w:type="gramStart"/>
      <w:r>
        <w:rPr>
          <w:rFonts w:hint="eastAsia"/>
        </w:rPr>
        <w:t>劝阻全</w:t>
      </w:r>
      <w:proofErr w:type="gramEnd"/>
      <w:r>
        <w:rPr>
          <w:rFonts w:hint="eastAsia"/>
        </w:rPr>
        <w:t>流程闭环。根据访问时间、次数、预警模型评估等对潜在受害人进行赋分，按照紧急、高、一般三</w:t>
      </w:r>
      <w:proofErr w:type="gramStart"/>
      <w:r>
        <w:rPr>
          <w:rFonts w:hint="eastAsia"/>
        </w:rPr>
        <w:t>档确定易</w:t>
      </w:r>
      <w:proofErr w:type="gramEnd"/>
      <w:r>
        <w:rPr>
          <w:rFonts w:hint="eastAsia"/>
        </w:rPr>
        <w:t>受骗程度。利用常口、暂口、健康码等信息，落地找准潜在受害人，通过短信劝阻、电话劝阻、上门劝阻的方式精准防范，同时开发</w:t>
      </w:r>
      <w:proofErr w:type="gramStart"/>
      <w:r>
        <w:rPr>
          <w:rFonts w:hint="eastAsia"/>
        </w:rPr>
        <w:t>浙政钉“宣传防范模块”</w:t>
      </w:r>
      <w:proofErr w:type="gramEnd"/>
      <w:r>
        <w:rPr>
          <w:rFonts w:hint="eastAsia"/>
        </w:rPr>
        <w:t>，预警</w:t>
      </w:r>
      <w:proofErr w:type="gramStart"/>
      <w:r>
        <w:rPr>
          <w:rFonts w:hint="eastAsia"/>
        </w:rPr>
        <w:t>宣防人员</w:t>
      </w:r>
      <w:proofErr w:type="gramEnd"/>
      <w:r>
        <w:rPr>
          <w:rFonts w:hint="eastAsia"/>
        </w:rPr>
        <w:t>在上门劝阻</w:t>
      </w:r>
      <w:proofErr w:type="gramStart"/>
      <w:r>
        <w:rPr>
          <w:rFonts w:hint="eastAsia"/>
        </w:rPr>
        <w:t>时可第一时间</w:t>
      </w:r>
      <w:proofErr w:type="gramEnd"/>
      <w:r>
        <w:rPr>
          <w:rFonts w:hint="eastAsia"/>
        </w:rPr>
        <w:t>通过</w:t>
      </w:r>
      <w:proofErr w:type="gramStart"/>
      <w:r>
        <w:rPr>
          <w:rFonts w:hint="eastAsia"/>
        </w:rPr>
        <w:t>浙政钉将</w:t>
      </w:r>
      <w:proofErr w:type="gramEnd"/>
      <w:r>
        <w:rPr>
          <w:rFonts w:hint="eastAsia"/>
        </w:rPr>
        <w:t>反馈、处置情况上传至平台，方便基层上门劝阻。</w:t>
      </w:r>
    </w:p>
    <w:p w14:paraId="2EDF2670" w14:textId="77777777" w:rsidR="008B7BD7" w:rsidRDefault="00FA76D5">
      <w:pPr>
        <w:ind w:firstLine="480"/>
      </w:pPr>
      <w:r>
        <w:rPr>
          <w:rFonts w:hint="eastAsia"/>
        </w:rPr>
        <w:t>（三）事后全面溯源，铲除</w:t>
      </w:r>
      <w:proofErr w:type="gramStart"/>
      <w:r>
        <w:rPr>
          <w:rFonts w:hint="eastAsia"/>
        </w:rPr>
        <w:t>电诈犯罪</w:t>
      </w:r>
      <w:proofErr w:type="gramEnd"/>
      <w:r>
        <w:rPr>
          <w:rFonts w:hint="eastAsia"/>
        </w:rPr>
        <w:t>土壤</w:t>
      </w:r>
    </w:p>
    <w:p w14:paraId="41D25939" w14:textId="77777777" w:rsidR="008B7BD7" w:rsidRDefault="00FA76D5">
      <w:pPr>
        <w:ind w:firstLine="480"/>
        <w:rPr>
          <w:rFonts w:ascii="仿宋_GB2312" w:eastAsia="仿宋_GB2312" w:cs="仿宋_GB2312"/>
          <w:szCs w:val="32"/>
        </w:rPr>
      </w:pPr>
      <w:r>
        <w:rPr>
          <w:rFonts w:hint="eastAsia"/>
        </w:rPr>
        <w:t>从解决侦查打击需求为出发点，针对各层级，建立案件串并、</w:t>
      </w:r>
      <w:proofErr w:type="gramStart"/>
      <w:r>
        <w:rPr>
          <w:rFonts w:hint="eastAsia"/>
        </w:rPr>
        <w:t>类案分析</w:t>
      </w:r>
      <w:proofErr w:type="gramEnd"/>
      <w:r>
        <w:rPr>
          <w:rFonts w:hint="eastAsia"/>
        </w:rPr>
        <w:t>、线索分析、线索预警、警企协作一体化打击模块，建立市、区（县）、派出所</w:t>
      </w:r>
      <w:r>
        <w:t>三</w:t>
      </w:r>
      <w:r>
        <w:rPr>
          <w:rFonts w:hint="eastAsia"/>
        </w:rPr>
        <w:t>级侦查打击机制，分析、挖掘更多关键涉案线索，从而快速、精准打击。对系统采集并串并的手机号码、银行卡卡号、APP等涉案要素，协同银行、电信运营商、互联网企业开展分析</w:t>
      </w:r>
      <w:proofErr w:type="gramStart"/>
      <w:r>
        <w:rPr>
          <w:rFonts w:hint="eastAsia"/>
        </w:rPr>
        <w:t>研</w:t>
      </w:r>
      <w:proofErr w:type="gramEnd"/>
      <w:r>
        <w:rPr>
          <w:rFonts w:hint="eastAsia"/>
        </w:rPr>
        <w:t>判，及时发现涉案线索，并且一体化平台已接入互联网公司围栏数据，可针对嫌疑人立即进行布控。基于以上多个模块合力，初步实现了对案件及时发现、提取、串并、</w:t>
      </w:r>
      <w:proofErr w:type="gramStart"/>
      <w:r>
        <w:rPr>
          <w:rFonts w:hint="eastAsia"/>
        </w:rPr>
        <w:t>研</w:t>
      </w:r>
      <w:proofErr w:type="gramEnd"/>
      <w:r>
        <w:rPr>
          <w:rFonts w:hint="eastAsia"/>
        </w:rPr>
        <w:t>判、抓捕的功能。根据涉案银行卡注册信息、登录信息、洗钱特征，开展银行卡“清存量、控增量”行动，按照“打规模、打环节、聚焦点”的打击思路，坚持开展打击治理“两卡”专项行动，加强源头治理，清理黑灰产业，铲除犯罪土壤。</w:t>
      </w:r>
    </w:p>
    <w:p w14:paraId="3DB5C4F0" w14:textId="77777777" w:rsidR="008B7BD7" w:rsidRDefault="00FA76D5" w:rsidP="00372908">
      <w:pPr>
        <w:pStyle w:val="1"/>
        <w:spacing w:beforeLines="30" w:before="97" w:afterLines="30" w:after="97"/>
        <w:ind w:firstLine="560"/>
        <w:jc w:val="left"/>
      </w:pPr>
      <w:r>
        <w:rPr>
          <w:rFonts w:hint="eastAsia"/>
        </w:rPr>
        <w:lastRenderedPageBreak/>
        <w:t>三、应用场景快速上线运行，率先获得数字化改革成果</w:t>
      </w:r>
    </w:p>
    <w:p w14:paraId="0150EDE1" w14:textId="77777777" w:rsidR="008B7BD7" w:rsidRDefault="00FA76D5">
      <w:pPr>
        <w:ind w:firstLine="480"/>
      </w:pPr>
      <w:r>
        <w:rPr>
          <w:rFonts w:hint="eastAsia"/>
        </w:rPr>
        <w:t>湖州公安“反诈</w:t>
      </w:r>
      <w:proofErr w:type="gramStart"/>
      <w:r>
        <w:rPr>
          <w:rFonts w:hint="eastAsia"/>
        </w:rPr>
        <w:t>一</w:t>
      </w:r>
      <w:proofErr w:type="gramEnd"/>
      <w:r>
        <w:rPr>
          <w:rFonts w:hint="eastAsia"/>
        </w:rPr>
        <w:t>哥”应用场景快速上线运行，率先获得了数字化改革成果，破解了反</w:t>
      </w:r>
      <w:proofErr w:type="gramStart"/>
      <w:r>
        <w:rPr>
          <w:rFonts w:hint="eastAsia"/>
        </w:rPr>
        <w:t>诈工作</w:t>
      </w:r>
      <w:proofErr w:type="gramEnd"/>
      <w:r>
        <w:rPr>
          <w:rFonts w:hint="eastAsia"/>
        </w:rPr>
        <w:t>的重点难题，转变了以往以传统人力为主的低效工作模式，实现了向科技要警力的高效运转，打破了反诈骗领域各自为战、缺乏合力的局面，实现了多维数据从分散到集成、部门业务从单打独斗到协同共享，真正构建了“公安主导、社会协同、全民参与”的全社会</w:t>
      </w:r>
      <w:proofErr w:type="gramStart"/>
      <w:r>
        <w:rPr>
          <w:rFonts w:hint="eastAsia"/>
        </w:rPr>
        <w:t>反诈新格局</w:t>
      </w:r>
      <w:proofErr w:type="gramEnd"/>
      <w:r>
        <w:rPr>
          <w:rFonts w:hint="eastAsia"/>
        </w:rPr>
        <w:t>。自2021年4月26日实战化运行后，四个月内辖区电信网络诈骗发案、损失随即环比下降了41.8%、43.27%，电信网络诈骗犯罪高发态势初步得到有效遏制。</w:t>
      </w:r>
    </w:p>
    <w:p w14:paraId="18C2772E" w14:textId="77777777" w:rsidR="008B7BD7" w:rsidRDefault="00FA76D5">
      <w:pPr>
        <w:ind w:firstLine="480"/>
      </w:pPr>
      <w:r>
        <w:rPr>
          <w:rFonts w:hint="eastAsia"/>
        </w:rPr>
        <w:t>（一）提升了防范打击治理犯罪的主动能力</w:t>
      </w:r>
    </w:p>
    <w:p w14:paraId="7762DA27" w14:textId="77777777" w:rsidR="008B7BD7" w:rsidRDefault="00FA76D5">
      <w:pPr>
        <w:ind w:firstLine="480"/>
      </w:pPr>
      <w:r>
        <w:rPr>
          <w:rFonts w:hint="eastAsia"/>
        </w:rPr>
        <w:t>“反诈</w:t>
      </w:r>
      <w:proofErr w:type="gramStart"/>
      <w:r>
        <w:rPr>
          <w:rFonts w:hint="eastAsia"/>
        </w:rPr>
        <w:t>一</w:t>
      </w:r>
      <w:proofErr w:type="gramEnd"/>
      <w:r>
        <w:rPr>
          <w:rFonts w:hint="eastAsia"/>
        </w:rPr>
        <w:t>哥”应用场景彻底改变了公安机关多年来在打防电信网络诈骗犯罪中被动挨打的困境，“打、防、管、控、治”</w:t>
      </w:r>
      <w:proofErr w:type="gramStart"/>
      <w:r>
        <w:rPr>
          <w:rFonts w:hint="eastAsia"/>
        </w:rPr>
        <w:t>全面主动</w:t>
      </w:r>
      <w:proofErr w:type="gramEnd"/>
      <w:r>
        <w:rPr>
          <w:rFonts w:hint="eastAsia"/>
        </w:rPr>
        <w:t>出击。</w:t>
      </w:r>
    </w:p>
    <w:p w14:paraId="26580996" w14:textId="77777777" w:rsidR="008B7BD7" w:rsidRDefault="00FA76D5">
      <w:pPr>
        <w:ind w:firstLine="480"/>
      </w:pPr>
      <w:r>
        <w:rPr>
          <w:rFonts w:hint="eastAsia"/>
        </w:rPr>
        <w:t>1.主动深挖打击。基于</w:t>
      </w:r>
      <w:proofErr w:type="gramStart"/>
      <w:r>
        <w:rPr>
          <w:rFonts w:hint="eastAsia"/>
        </w:rPr>
        <w:t>湖州全市</w:t>
      </w:r>
      <w:proofErr w:type="gramEnd"/>
      <w:r>
        <w:rPr>
          <w:rFonts w:hint="eastAsia"/>
        </w:rPr>
        <w:t>打击电信网络诈骗案件初步战果，及时对打击环节进行深入分析</w:t>
      </w:r>
      <w:proofErr w:type="gramStart"/>
      <w:r>
        <w:rPr>
          <w:rFonts w:hint="eastAsia"/>
        </w:rPr>
        <w:t>研</w:t>
      </w:r>
      <w:proofErr w:type="gramEnd"/>
      <w:r>
        <w:rPr>
          <w:rFonts w:hint="eastAsia"/>
        </w:rPr>
        <w:t>判，从而明确深挖主攻方向，实现精准打击，目前经深挖已全链条打击案件5起。</w:t>
      </w:r>
    </w:p>
    <w:p w14:paraId="1A7481A8" w14:textId="77777777" w:rsidR="008B7BD7" w:rsidRDefault="00FA76D5">
      <w:pPr>
        <w:ind w:firstLine="480"/>
      </w:pPr>
      <w:r>
        <w:rPr>
          <w:rFonts w:hint="eastAsia"/>
        </w:rPr>
        <w:t>2.主动宣传防范。从发案入手，动态监测“2250000”防诈热线知晓率、“反诈</w:t>
      </w:r>
      <w:proofErr w:type="gramStart"/>
      <w:r>
        <w:rPr>
          <w:rFonts w:hint="eastAsia"/>
        </w:rPr>
        <w:t>一</w:t>
      </w:r>
      <w:proofErr w:type="gramEnd"/>
      <w:r>
        <w:rPr>
          <w:rFonts w:hint="eastAsia"/>
        </w:rPr>
        <w:t>哥”服务</w:t>
      </w:r>
      <w:proofErr w:type="gramStart"/>
      <w:r>
        <w:rPr>
          <w:rFonts w:hint="eastAsia"/>
        </w:rPr>
        <w:t>端推广</w:t>
      </w:r>
      <w:proofErr w:type="gramEnd"/>
      <w:r>
        <w:rPr>
          <w:rFonts w:hint="eastAsia"/>
        </w:rPr>
        <w:t>使用、</w:t>
      </w:r>
      <w:proofErr w:type="gramStart"/>
      <w:r>
        <w:rPr>
          <w:rFonts w:hint="eastAsia"/>
        </w:rPr>
        <w:t>联席办</w:t>
      </w:r>
      <w:proofErr w:type="gramEnd"/>
      <w:r>
        <w:rPr>
          <w:rFonts w:hint="eastAsia"/>
        </w:rPr>
        <w:t>各成员单位宣传工作落实、</w:t>
      </w:r>
      <w:proofErr w:type="gramStart"/>
      <w:r>
        <w:rPr>
          <w:rFonts w:hint="eastAsia"/>
        </w:rPr>
        <w:t>网格员宣传</w:t>
      </w:r>
      <w:proofErr w:type="gramEnd"/>
      <w:r>
        <w:rPr>
          <w:rFonts w:hint="eastAsia"/>
        </w:rPr>
        <w:t>覆盖率等情况，各项防范宣传工作均可追溯、可量化。如针对热线反映群众对买卖游戏账号诈骗咨询偏多，立即反查分析，确定主要原因为暑假学生玩游戏现象大幅增加，快速联合教育局采取针对性预警宣传，该类案件立刻得到遏制。场景上线以来，已接“2250000防诈热线”“反诈</w:t>
      </w:r>
      <w:proofErr w:type="gramStart"/>
      <w:r>
        <w:rPr>
          <w:rFonts w:hint="eastAsia"/>
        </w:rPr>
        <w:t>一</w:t>
      </w:r>
      <w:proofErr w:type="gramEnd"/>
      <w:r>
        <w:rPr>
          <w:rFonts w:hint="eastAsia"/>
        </w:rPr>
        <w:t>哥”服务</w:t>
      </w:r>
      <w:proofErr w:type="gramStart"/>
      <w:r>
        <w:rPr>
          <w:rFonts w:hint="eastAsia"/>
        </w:rPr>
        <w:t>端咨询</w:t>
      </w:r>
      <w:proofErr w:type="gramEnd"/>
      <w:r>
        <w:rPr>
          <w:rFonts w:hint="eastAsia"/>
        </w:rPr>
        <w:t>69万余条，无感拦截</w:t>
      </w:r>
      <w:proofErr w:type="gramStart"/>
      <w:r>
        <w:rPr>
          <w:rFonts w:hint="eastAsia"/>
        </w:rPr>
        <w:t>涉诈信息</w:t>
      </w:r>
      <w:proofErr w:type="gramEnd"/>
      <w:r>
        <w:rPr>
          <w:rFonts w:hint="eastAsia"/>
        </w:rPr>
        <w:t>8000余条，防损1786.8万元，精准</w:t>
      </w:r>
      <w:proofErr w:type="gramStart"/>
      <w:r>
        <w:rPr>
          <w:rFonts w:hint="eastAsia"/>
        </w:rPr>
        <w:t>宣防易</w:t>
      </w:r>
      <w:proofErr w:type="gramEnd"/>
      <w:r>
        <w:rPr>
          <w:rFonts w:hint="eastAsia"/>
        </w:rPr>
        <w:t>受骗人员28万人次。</w:t>
      </w:r>
    </w:p>
    <w:p w14:paraId="029ECC6C" w14:textId="77777777" w:rsidR="008B7BD7" w:rsidRDefault="00FA76D5">
      <w:pPr>
        <w:ind w:firstLine="480"/>
      </w:pPr>
      <w:r>
        <w:rPr>
          <w:rFonts w:hint="eastAsia"/>
        </w:rPr>
        <w:t>3.主动管理守护。实时监测每条预警信息的处置落地情况，充分发挥发案态势引领实战的作用，根据阶段性发案数和诈骗类型，系统自动化调整各类型预警信息紧急程度，提升预警处置的针对性、实效性，实时分析各诈骗类型的作案手段、受害人特征，从而优化易受骗高危人员感知模型，实现人员的动态守护。已精确预警、劝阻潜在受害人53万人次，劝阻案件6432起，涉及金额1.9亿元。</w:t>
      </w:r>
    </w:p>
    <w:p w14:paraId="2114FC2A" w14:textId="77777777" w:rsidR="008B7BD7" w:rsidRDefault="00FA76D5">
      <w:pPr>
        <w:ind w:firstLine="480"/>
      </w:pPr>
      <w:r>
        <w:rPr>
          <w:rFonts w:hint="eastAsia"/>
        </w:rPr>
        <w:t>4.主动源头治理。将涉案“两卡”开户地、开户行集中地区进行“三色”管控，采取高压管控措施，推动源头治理高效开展。已查询止付冻结涉案账户6798个，冻结本地涉案资金1685万余元，返还资金735.85万元 ，查控涉案“两卡”1685张、抓获犯罪嫌疑人359人。</w:t>
      </w:r>
    </w:p>
    <w:p w14:paraId="3D1AA230" w14:textId="77777777" w:rsidR="008B7BD7" w:rsidRDefault="00FA76D5">
      <w:pPr>
        <w:ind w:firstLine="480"/>
      </w:pPr>
      <w:r>
        <w:rPr>
          <w:rFonts w:hint="eastAsia"/>
        </w:rPr>
        <w:lastRenderedPageBreak/>
        <w:t>（二）强化了公安内部警种联动的整体合力</w:t>
      </w:r>
    </w:p>
    <w:p w14:paraId="41CCEE7E" w14:textId="77777777" w:rsidR="008B7BD7" w:rsidRDefault="00FA76D5">
      <w:pPr>
        <w:ind w:firstLine="480"/>
      </w:pPr>
      <w:r>
        <w:rPr>
          <w:rFonts w:hint="eastAsia"/>
        </w:rPr>
        <w:t>依托“反诈</w:t>
      </w:r>
      <w:proofErr w:type="gramStart"/>
      <w:r>
        <w:rPr>
          <w:rFonts w:hint="eastAsia"/>
        </w:rPr>
        <w:t>一</w:t>
      </w:r>
      <w:proofErr w:type="gramEnd"/>
      <w:r>
        <w:rPr>
          <w:rFonts w:hint="eastAsia"/>
        </w:rPr>
        <w:t>哥”应用场景，公安机关内部各部门各警种充分发挥专业优势，形成强大工作合力，并建成市、区（县）、派出所三级反诈</w:t>
      </w:r>
      <w:proofErr w:type="gramStart"/>
      <w:r>
        <w:rPr>
          <w:rFonts w:hint="eastAsia"/>
        </w:rPr>
        <w:t>侦</w:t>
      </w:r>
      <w:proofErr w:type="gramEnd"/>
      <w:r>
        <w:rPr>
          <w:rFonts w:hint="eastAsia"/>
        </w:rPr>
        <w:t>防工作体系。</w:t>
      </w:r>
    </w:p>
    <w:p w14:paraId="6DE6368E" w14:textId="77777777" w:rsidR="008B7BD7" w:rsidRDefault="00FA76D5">
      <w:pPr>
        <w:ind w:firstLine="480"/>
      </w:pPr>
      <w:r>
        <w:rPr>
          <w:rFonts w:hint="eastAsia"/>
        </w:rPr>
        <w:t>1.前端处置更科学。预警数据产出到精准落地从以前的1小时缩短至当前的20分钟，劝阻成功率大幅提升，多起冒充公检法、冒充购物客服退款诈骗在预警对象即将转款前被及时制止。优化流程节约了大量警力，实现了“落地、下发、反馈、流转”</w:t>
      </w:r>
      <w:proofErr w:type="gramStart"/>
      <w:r>
        <w:rPr>
          <w:rFonts w:hint="eastAsia"/>
        </w:rPr>
        <w:t>一</w:t>
      </w:r>
      <w:proofErr w:type="gramEnd"/>
      <w:r>
        <w:rPr>
          <w:rFonts w:hint="eastAsia"/>
        </w:rPr>
        <w:t>屏展示，方便预警</w:t>
      </w:r>
      <w:proofErr w:type="gramStart"/>
      <w:r>
        <w:rPr>
          <w:rFonts w:hint="eastAsia"/>
        </w:rPr>
        <w:t>处置员</w:t>
      </w:r>
      <w:proofErr w:type="gramEnd"/>
      <w:r>
        <w:rPr>
          <w:rFonts w:hint="eastAsia"/>
        </w:rPr>
        <w:t>快速梳理重复预警，避免重复上门，消耗劝阻警力，确保高质高效完成预警劝阻工作，避免因预警处置不当而发生案件。</w:t>
      </w:r>
    </w:p>
    <w:p w14:paraId="33C7DD2C" w14:textId="77777777" w:rsidR="008B7BD7" w:rsidRDefault="00FA76D5">
      <w:pPr>
        <w:ind w:firstLine="480"/>
      </w:pPr>
      <w:r>
        <w:rPr>
          <w:rFonts w:hint="eastAsia"/>
        </w:rPr>
        <w:t>2.警种合成更精准。刑侦、</w:t>
      </w:r>
      <w:proofErr w:type="gramStart"/>
      <w:r>
        <w:rPr>
          <w:rFonts w:hint="eastAsia"/>
        </w:rPr>
        <w:t>网安基于</w:t>
      </w:r>
      <w:proofErr w:type="gramEnd"/>
      <w:r>
        <w:rPr>
          <w:rFonts w:hint="eastAsia"/>
        </w:rPr>
        <w:t>固网、4G分</w:t>
      </w:r>
      <w:proofErr w:type="gramStart"/>
      <w:r>
        <w:rPr>
          <w:rFonts w:hint="eastAsia"/>
        </w:rPr>
        <w:t>光数据</w:t>
      </w:r>
      <w:proofErr w:type="gramEnd"/>
      <w:r>
        <w:rPr>
          <w:rFonts w:hint="eastAsia"/>
        </w:rPr>
        <w:t>联合</w:t>
      </w:r>
      <w:proofErr w:type="gramStart"/>
      <w:r>
        <w:rPr>
          <w:rFonts w:hint="eastAsia"/>
        </w:rPr>
        <w:t>建立涉诈高危</w:t>
      </w:r>
      <w:proofErr w:type="gramEnd"/>
      <w:r>
        <w:rPr>
          <w:rFonts w:hint="eastAsia"/>
        </w:rPr>
        <w:t>网址预警模型，精确预警信息26539条、劝阻案件265起。刑侦、技</w:t>
      </w:r>
      <w:proofErr w:type="gramStart"/>
      <w:r>
        <w:rPr>
          <w:rFonts w:hint="eastAsia"/>
        </w:rPr>
        <w:t>侦</w:t>
      </w:r>
      <w:proofErr w:type="gramEnd"/>
      <w:r>
        <w:rPr>
          <w:rFonts w:hint="eastAsia"/>
        </w:rPr>
        <w:t>基于境外呼入号码</w:t>
      </w:r>
      <w:proofErr w:type="gramStart"/>
      <w:r>
        <w:rPr>
          <w:rFonts w:hint="eastAsia"/>
        </w:rPr>
        <w:t>建立涉诈高危</w:t>
      </w:r>
      <w:proofErr w:type="gramEnd"/>
      <w:r>
        <w:rPr>
          <w:rFonts w:hint="eastAsia"/>
        </w:rPr>
        <w:t>电话感知模型，成功抵御冒充市社保局诈骗“集中轰炸”23次，基于资金交易短信验证</w:t>
      </w:r>
      <w:proofErr w:type="gramStart"/>
      <w:r>
        <w:rPr>
          <w:rFonts w:hint="eastAsia"/>
        </w:rPr>
        <w:t>码建立涉诈</w:t>
      </w:r>
      <w:proofErr w:type="gramEnd"/>
      <w:r>
        <w:rPr>
          <w:rFonts w:hint="eastAsia"/>
        </w:rPr>
        <w:t>洗钱监测模型，已下发打击线索24条、成功</w:t>
      </w:r>
      <w:proofErr w:type="gramStart"/>
      <w:r>
        <w:rPr>
          <w:rFonts w:hint="eastAsia"/>
        </w:rPr>
        <w:t>抓获涉诈洗钱</w:t>
      </w:r>
      <w:proofErr w:type="gramEnd"/>
      <w:r>
        <w:rPr>
          <w:rFonts w:hint="eastAsia"/>
        </w:rPr>
        <w:t>嫌疑人67名。</w:t>
      </w:r>
    </w:p>
    <w:p w14:paraId="157CB6EE" w14:textId="77777777" w:rsidR="008B7BD7" w:rsidRDefault="00FA76D5">
      <w:pPr>
        <w:ind w:firstLine="480"/>
      </w:pPr>
      <w:r>
        <w:rPr>
          <w:rFonts w:hint="eastAsia"/>
        </w:rPr>
        <w:t>3.上下联动更高效。实现跨层级应用，为服务基层所队提供了强有力的支撑。自动化接收部、省下发的预警信息以及打击线索，已实时接收精准预警、劝阻潜在受害人36958人次，劝阻案件695起，涉及金额3695万余元；接收部、省打击线索462条，抓获犯罪嫌疑人86人。</w:t>
      </w:r>
    </w:p>
    <w:p w14:paraId="6C82890C" w14:textId="77777777" w:rsidR="008B7BD7" w:rsidRDefault="00FA76D5">
      <w:pPr>
        <w:ind w:firstLine="480"/>
      </w:pPr>
      <w:r>
        <w:rPr>
          <w:rFonts w:hint="eastAsia"/>
        </w:rPr>
        <w:t>（三）激发了企业担当作为的责任能力</w:t>
      </w:r>
    </w:p>
    <w:p w14:paraId="66D0813A" w14:textId="77777777" w:rsidR="008B7BD7" w:rsidRDefault="00FA76D5">
      <w:pPr>
        <w:ind w:firstLine="480"/>
      </w:pPr>
      <w:r>
        <w:rPr>
          <w:rFonts w:hint="eastAsia"/>
        </w:rPr>
        <w:t>“反诈</w:t>
      </w:r>
      <w:proofErr w:type="gramStart"/>
      <w:r>
        <w:rPr>
          <w:rFonts w:hint="eastAsia"/>
        </w:rPr>
        <w:t>一</w:t>
      </w:r>
      <w:proofErr w:type="gramEnd"/>
      <w:r>
        <w:rPr>
          <w:rFonts w:hint="eastAsia"/>
        </w:rPr>
        <w:t>哥”应用场景构建了跨边界治理机制，引导企业共同防范打击治理电信网络诈骗，激发了企业的社会责任感与担当精神。</w:t>
      </w:r>
    </w:p>
    <w:p w14:paraId="67FA6F40" w14:textId="77777777" w:rsidR="008B7BD7" w:rsidRDefault="00FA76D5">
      <w:pPr>
        <w:ind w:firstLine="480"/>
      </w:pPr>
      <w:r>
        <w:rPr>
          <w:rFonts w:hint="eastAsia"/>
        </w:rPr>
        <w:t>1.银行主动强化资金异常监控。警</w:t>
      </w:r>
      <w:proofErr w:type="gramStart"/>
      <w:r>
        <w:rPr>
          <w:rFonts w:hint="eastAsia"/>
        </w:rPr>
        <w:t>银合作</w:t>
      </w:r>
      <w:proofErr w:type="gramEnd"/>
      <w:r>
        <w:rPr>
          <w:rFonts w:hint="eastAsia"/>
        </w:rPr>
        <w:t>建立的</w:t>
      </w:r>
      <w:proofErr w:type="gramStart"/>
      <w:r>
        <w:rPr>
          <w:rFonts w:hint="eastAsia"/>
        </w:rPr>
        <w:t>涉诈资金</w:t>
      </w:r>
      <w:proofErr w:type="gramEnd"/>
      <w:r>
        <w:rPr>
          <w:rFonts w:hint="eastAsia"/>
        </w:rPr>
        <w:t>预警拦截系统，已成功止付冻结涉案银行卡689张，成功冻结金额539.6万元。通过交易特征建立的</w:t>
      </w:r>
      <w:proofErr w:type="gramStart"/>
      <w:r>
        <w:rPr>
          <w:rFonts w:hint="eastAsia"/>
        </w:rPr>
        <w:t>涉诈银行</w:t>
      </w:r>
      <w:proofErr w:type="gramEnd"/>
      <w:r>
        <w:rPr>
          <w:rFonts w:hint="eastAsia"/>
        </w:rPr>
        <w:t>卡提前感知模型，已下发疑似</w:t>
      </w:r>
      <w:proofErr w:type="gramStart"/>
      <w:r>
        <w:rPr>
          <w:rFonts w:hint="eastAsia"/>
        </w:rPr>
        <w:t>涉诈卡</w:t>
      </w:r>
      <w:proofErr w:type="gramEnd"/>
      <w:r>
        <w:rPr>
          <w:rFonts w:hint="eastAsia"/>
        </w:rPr>
        <w:t>核查线索326条、抓获违法犯罪嫌疑人165人。2021年5月，反诈骗中心接报一起冒充企业老板被骗案件后，将信息快速录入应用平台，</w:t>
      </w:r>
      <w:proofErr w:type="gramStart"/>
      <w:r>
        <w:rPr>
          <w:rFonts w:hint="eastAsia"/>
        </w:rPr>
        <w:t>平台第</w:t>
      </w:r>
      <w:proofErr w:type="gramEnd"/>
      <w:r>
        <w:rPr>
          <w:rFonts w:hint="eastAsia"/>
        </w:rPr>
        <w:t>一时间推送至工商、农业、招商、建设、锦州等银行进行联动处置，成功止付冻结285万元。</w:t>
      </w:r>
    </w:p>
    <w:p w14:paraId="0D8ADAA5" w14:textId="77777777" w:rsidR="008B7BD7" w:rsidRDefault="00FA76D5">
      <w:pPr>
        <w:ind w:firstLine="480"/>
      </w:pPr>
      <w:r>
        <w:rPr>
          <w:rFonts w:hint="eastAsia"/>
        </w:rPr>
        <w:t>2.通讯运营商主动强化通讯异常监控。联合移动、电信、联通三家运营商建立预警劝阻紧急处置机制。运营商主动</w:t>
      </w:r>
      <w:proofErr w:type="gramStart"/>
      <w:r>
        <w:rPr>
          <w:rFonts w:hint="eastAsia"/>
        </w:rPr>
        <w:t>建立涉诈手机</w:t>
      </w:r>
      <w:proofErr w:type="gramEnd"/>
      <w:r>
        <w:rPr>
          <w:rFonts w:hint="eastAsia"/>
        </w:rPr>
        <w:t>卡监测模型，已处理</w:t>
      </w:r>
      <w:proofErr w:type="gramStart"/>
      <w:r>
        <w:rPr>
          <w:rFonts w:hint="eastAsia"/>
        </w:rPr>
        <w:t>疑似涉诈号码</w:t>
      </w:r>
      <w:proofErr w:type="gramEnd"/>
      <w:r>
        <w:rPr>
          <w:rFonts w:hint="eastAsia"/>
        </w:rPr>
        <w:t>2395个，</w:t>
      </w:r>
      <w:proofErr w:type="gramStart"/>
      <w:r>
        <w:rPr>
          <w:rFonts w:hint="eastAsia"/>
        </w:rPr>
        <w:t>限呼封停</w:t>
      </w:r>
      <w:proofErr w:type="gramEnd"/>
      <w:r>
        <w:rPr>
          <w:rFonts w:hint="eastAsia"/>
        </w:rPr>
        <w:t>号码1956个，协助事</w:t>
      </w:r>
      <w:proofErr w:type="gramStart"/>
      <w:r>
        <w:rPr>
          <w:rFonts w:hint="eastAsia"/>
        </w:rPr>
        <w:t>中踢线切断</w:t>
      </w:r>
      <w:proofErr w:type="gramEnd"/>
      <w:r>
        <w:rPr>
          <w:rFonts w:hint="eastAsia"/>
        </w:rPr>
        <w:t>诈骗线路469路，止</w:t>
      </w:r>
      <w:proofErr w:type="gramStart"/>
      <w:r>
        <w:rPr>
          <w:rFonts w:hint="eastAsia"/>
        </w:rPr>
        <w:t>损金额</w:t>
      </w:r>
      <w:proofErr w:type="gramEnd"/>
      <w:r>
        <w:rPr>
          <w:rFonts w:hint="eastAsia"/>
        </w:rPr>
        <w:t>1698.7万余元。</w:t>
      </w:r>
    </w:p>
    <w:p w14:paraId="22F2B11A" w14:textId="77777777" w:rsidR="008B7BD7" w:rsidRDefault="00FA76D5">
      <w:pPr>
        <w:ind w:firstLine="480"/>
      </w:pPr>
      <w:r>
        <w:rPr>
          <w:rFonts w:hint="eastAsia"/>
        </w:rPr>
        <w:t>3.互联网公司强化网络行为异常监控。联合阿里、360、</w:t>
      </w:r>
      <w:proofErr w:type="gramStart"/>
      <w:r>
        <w:rPr>
          <w:rFonts w:hint="eastAsia"/>
        </w:rPr>
        <w:t>美团等</w:t>
      </w:r>
      <w:proofErr w:type="gramEnd"/>
      <w:r>
        <w:rPr>
          <w:rFonts w:hint="eastAsia"/>
        </w:rPr>
        <w:t>公司建立不</w:t>
      </w:r>
      <w:r>
        <w:rPr>
          <w:rFonts w:hint="eastAsia"/>
        </w:rPr>
        <w:lastRenderedPageBreak/>
        <w:t>同类型的相关预警反制模型，目前已精确预警、劝阻潜在受害人59684人次，劝阻案件1369起，涉及金额5169万余元。同时，各家公司基于自身数据以及技术手段，积极提供涉案线索195条，抓获犯罪嫌疑人156人。</w:t>
      </w:r>
    </w:p>
    <w:p w14:paraId="5380FF05" w14:textId="77777777" w:rsidR="008B7BD7" w:rsidRDefault="00FA76D5">
      <w:pPr>
        <w:ind w:firstLine="480"/>
      </w:pPr>
      <w:r>
        <w:rPr>
          <w:rFonts w:hint="eastAsia"/>
        </w:rPr>
        <w:t>（四）优化了政府</w:t>
      </w:r>
      <w:proofErr w:type="gramStart"/>
      <w:r>
        <w:rPr>
          <w:rFonts w:hint="eastAsia"/>
        </w:rPr>
        <w:t>整体智治的</w:t>
      </w:r>
      <w:proofErr w:type="gramEnd"/>
      <w:r>
        <w:rPr>
          <w:rFonts w:hint="eastAsia"/>
        </w:rPr>
        <w:t>协同能力</w:t>
      </w:r>
    </w:p>
    <w:p w14:paraId="16C45516" w14:textId="77777777" w:rsidR="008B7BD7" w:rsidRDefault="00FA76D5">
      <w:pPr>
        <w:ind w:firstLine="480"/>
      </w:pPr>
      <w:r>
        <w:rPr>
          <w:rFonts w:hint="eastAsia"/>
        </w:rPr>
        <w:t>“反诈</w:t>
      </w:r>
      <w:proofErr w:type="gramStart"/>
      <w:r>
        <w:rPr>
          <w:rFonts w:hint="eastAsia"/>
        </w:rPr>
        <w:t>一</w:t>
      </w:r>
      <w:proofErr w:type="gramEnd"/>
      <w:r>
        <w:rPr>
          <w:rFonts w:hint="eastAsia"/>
        </w:rPr>
        <w:t>哥”应用场景上线以来，政府各参与部门整体协同、高效运行、精准服务、科学管理，有效做好了“反诈”这一件事，形成一套可复制、可推广的优秀模板</w:t>
      </w:r>
    </w:p>
    <w:p w14:paraId="0500E08C" w14:textId="77777777" w:rsidR="008B7BD7" w:rsidRDefault="00FA76D5">
      <w:pPr>
        <w:ind w:firstLine="480"/>
      </w:pPr>
      <w:r>
        <w:rPr>
          <w:rFonts w:hint="eastAsia"/>
        </w:rPr>
        <w:t>1.党政靠前指挥，高位推动工作落地。市委政法委牵头打通了“基层治理四平台”各项功能，系统化推进网格</w:t>
      </w:r>
      <w:proofErr w:type="gramStart"/>
      <w:r>
        <w:rPr>
          <w:rFonts w:hint="eastAsia"/>
        </w:rPr>
        <w:t>化宣防体系</w:t>
      </w:r>
      <w:proofErr w:type="gramEnd"/>
      <w:r>
        <w:rPr>
          <w:rFonts w:hint="eastAsia"/>
        </w:rPr>
        <w:t>，对易受骗高危人员以及潜在受害人动员</w:t>
      </w:r>
      <w:proofErr w:type="gramStart"/>
      <w:r>
        <w:rPr>
          <w:rFonts w:hint="eastAsia"/>
        </w:rPr>
        <w:t>网格员</w:t>
      </w:r>
      <w:proofErr w:type="gramEnd"/>
      <w:r>
        <w:rPr>
          <w:rFonts w:hint="eastAsia"/>
        </w:rPr>
        <w:t>开展精准宣防，同时指导各乡镇、街道，向全社会推广“2250000”防诈热线、“反诈</w:t>
      </w:r>
      <w:proofErr w:type="gramStart"/>
      <w:r>
        <w:rPr>
          <w:rFonts w:hint="eastAsia"/>
        </w:rPr>
        <w:t>一</w:t>
      </w:r>
      <w:proofErr w:type="gramEnd"/>
      <w:r>
        <w:rPr>
          <w:rFonts w:hint="eastAsia"/>
        </w:rPr>
        <w:t>哥”服务端，提升全民识骗、防骗意识。</w:t>
      </w:r>
    </w:p>
    <w:p w14:paraId="0DB30D24" w14:textId="77777777" w:rsidR="008B7BD7" w:rsidRDefault="00FA76D5">
      <w:pPr>
        <w:ind w:firstLine="480"/>
      </w:pPr>
      <w:r>
        <w:rPr>
          <w:rFonts w:hint="eastAsia"/>
        </w:rPr>
        <w:t>2.重点单位唯实唯先，协同破除行业壁垒。政府各部门紧盯反诈目标，立足本职，协同治理。市大数据局为建立反诈预警反制模型积极拓宽数据维度，开发</w:t>
      </w:r>
      <w:proofErr w:type="gramStart"/>
      <w:r>
        <w:rPr>
          <w:rFonts w:hint="eastAsia"/>
        </w:rPr>
        <w:t>浙政钉线</w:t>
      </w:r>
      <w:proofErr w:type="gramEnd"/>
      <w:r>
        <w:rPr>
          <w:rFonts w:hint="eastAsia"/>
        </w:rPr>
        <w:t>上“联席办”模块，使各部门业务协同更快捷、顺畅。利用浙</w:t>
      </w:r>
      <w:proofErr w:type="gramStart"/>
      <w:r>
        <w:rPr>
          <w:rFonts w:hint="eastAsia"/>
        </w:rPr>
        <w:t>政钉开展</w:t>
      </w:r>
      <w:proofErr w:type="gramEnd"/>
      <w:r>
        <w:rPr>
          <w:rFonts w:hint="eastAsia"/>
        </w:rPr>
        <w:t>体制内人员反诈专题宣传，阅读量达296万人次。市教育局指导各高校开展“无诈”校园创建，建立辅导老师（员）责任制，开展反</w:t>
      </w:r>
      <w:proofErr w:type="gramStart"/>
      <w:r>
        <w:rPr>
          <w:rFonts w:hint="eastAsia"/>
        </w:rPr>
        <w:t>诈知识</w:t>
      </w:r>
      <w:proofErr w:type="gramEnd"/>
      <w:r>
        <w:rPr>
          <w:rFonts w:hint="eastAsia"/>
        </w:rPr>
        <w:t>竞赛，学生、家长及学校教职工反</w:t>
      </w:r>
      <w:proofErr w:type="gramStart"/>
      <w:r>
        <w:rPr>
          <w:rFonts w:hint="eastAsia"/>
        </w:rPr>
        <w:t>诈宣传率</w:t>
      </w:r>
      <w:proofErr w:type="gramEnd"/>
      <w:r>
        <w:rPr>
          <w:rFonts w:hint="eastAsia"/>
        </w:rPr>
        <w:t>达100%。市市场监督管理局定期将新注册可疑企业、法人信息通过系统推送至市反诈骗中心进行核查</w:t>
      </w:r>
      <w:proofErr w:type="gramStart"/>
      <w:r>
        <w:rPr>
          <w:rFonts w:hint="eastAsia"/>
        </w:rPr>
        <w:t>研</w:t>
      </w:r>
      <w:proofErr w:type="gramEnd"/>
      <w:r>
        <w:rPr>
          <w:rFonts w:hint="eastAsia"/>
        </w:rPr>
        <w:t>判，已推送</w:t>
      </w:r>
      <w:proofErr w:type="gramStart"/>
      <w:r>
        <w:rPr>
          <w:rFonts w:hint="eastAsia"/>
        </w:rPr>
        <w:t>3985余条</w:t>
      </w:r>
      <w:proofErr w:type="gramEnd"/>
      <w:r>
        <w:rPr>
          <w:rFonts w:hint="eastAsia"/>
        </w:rPr>
        <w:t>企业及法人信息，5月至今公安部下发的涉案对公账户线索中未涉及一起利用湖州空壳公司注册对公账户实施诈骗的线索。</w:t>
      </w:r>
    </w:p>
    <w:p w14:paraId="290BCCFC" w14:textId="77777777" w:rsidR="008B7BD7" w:rsidRDefault="00FA76D5">
      <w:pPr>
        <w:ind w:firstLine="480"/>
      </w:pPr>
      <w:r>
        <w:rPr>
          <w:rFonts w:hint="eastAsia"/>
        </w:rPr>
        <w:t>3.机制建设更细更全，保障各级部门充分履职。依托打击治理电信网络新型违法犯罪工作联席会议办，建立每周警种会商、每半月区县调度、每月成员单位联络员会议制度，推动各地各部门将反</w:t>
      </w:r>
      <w:proofErr w:type="gramStart"/>
      <w:r>
        <w:rPr>
          <w:rFonts w:hint="eastAsia"/>
        </w:rPr>
        <w:t>诈工作</w:t>
      </w:r>
      <w:proofErr w:type="gramEnd"/>
      <w:r>
        <w:rPr>
          <w:rFonts w:hint="eastAsia"/>
        </w:rPr>
        <w:t>上升为“一把手”工程。对全市10个电信网络诈骗案件高发乡镇、街道实行预挂牌整治，发布“一周发案地图”，进行“黑榜”晾晒，敦促全部成员单位开展全覆盖宣防，全市已签订防</w:t>
      </w:r>
      <w:proofErr w:type="gramStart"/>
      <w:r>
        <w:rPr>
          <w:rFonts w:hint="eastAsia"/>
        </w:rPr>
        <w:t>诈承诺</w:t>
      </w:r>
      <w:proofErr w:type="gramEnd"/>
      <w:r>
        <w:rPr>
          <w:rFonts w:hint="eastAsia"/>
        </w:rPr>
        <w:t>书496万份。</w:t>
      </w:r>
    </w:p>
    <w:p w14:paraId="44C3AE26" w14:textId="77777777" w:rsidR="008B7BD7" w:rsidRDefault="00FA76D5" w:rsidP="00372908">
      <w:pPr>
        <w:pStyle w:val="1"/>
        <w:spacing w:beforeLines="30" w:before="97" w:afterLines="30" w:after="97"/>
        <w:ind w:firstLine="560"/>
        <w:jc w:val="left"/>
      </w:pPr>
      <w:r>
        <w:rPr>
          <w:rFonts w:hint="eastAsia"/>
        </w:rPr>
        <w:t>四、完善优化场景建设，提炼可复制推广的数字化改革经验</w:t>
      </w:r>
    </w:p>
    <w:p w14:paraId="21FCB00A" w14:textId="77777777" w:rsidR="008B7BD7" w:rsidRDefault="00FA76D5">
      <w:pPr>
        <w:ind w:firstLine="480"/>
      </w:pPr>
      <w:r>
        <w:rPr>
          <w:rFonts w:hint="eastAsia"/>
        </w:rPr>
        <w:t>“反诈</w:t>
      </w:r>
      <w:proofErr w:type="gramStart"/>
      <w:r>
        <w:rPr>
          <w:rFonts w:hint="eastAsia"/>
        </w:rPr>
        <w:t>一</w:t>
      </w:r>
      <w:proofErr w:type="gramEnd"/>
      <w:r>
        <w:rPr>
          <w:rFonts w:hint="eastAsia"/>
        </w:rPr>
        <w:t>哥”应用场景建设是湖州公安数字化改革在</w:t>
      </w:r>
      <w:proofErr w:type="gramStart"/>
      <w:r>
        <w:rPr>
          <w:rFonts w:hint="eastAsia"/>
        </w:rPr>
        <w:t>构建反诈新</w:t>
      </w:r>
      <w:proofErr w:type="gramEnd"/>
      <w:r>
        <w:rPr>
          <w:rFonts w:hint="eastAsia"/>
        </w:rPr>
        <w:t>格局中的创新探索，下一步将在持续完善优化中，提炼可复制可推广的经验，在全省乃至全国打赢反诈人民战争贡献湖州公安力量。</w:t>
      </w:r>
    </w:p>
    <w:p w14:paraId="75FA2700" w14:textId="77777777" w:rsidR="008B7BD7" w:rsidRDefault="00FA76D5">
      <w:pPr>
        <w:ind w:firstLine="480"/>
      </w:pPr>
      <w:r>
        <w:rPr>
          <w:rFonts w:hint="eastAsia"/>
        </w:rPr>
        <w:t>（一）强化组织领导，夯实工作责任</w:t>
      </w:r>
    </w:p>
    <w:p w14:paraId="18B7341F" w14:textId="77777777" w:rsidR="008B7BD7" w:rsidRDefault="00FA76D5">
      <w:pPr>
        <w:ind w:firstLine="480"/>
      </w:pPr>
      <w:r>
        <w:rPr>
          <w:rFonts w:hint="eastAsia"/>
        </w:rPr>
        <w:lastRenderedPageBreak/>
        <w:t>1.始终坚持党政统筹引领。充分发挥全市打击治理电信网络新型违法犯罪工作联席会议的作用，推动党委政府在数字化</w:t>
      </w:r>
      <w:proofErr w:type="gramStart"/>
      <w:r>
        <w:rPr>
          <w:rFonts w:hint="eastAsia"/>
        </w:rPr>
        <w:t>构建反诈新</w:t>
      </w:r>
      <w:proofErr w:type="gramEnd"/>
      <w:r>
        <w:rPr>
          <w:rFonts w:hint="eastAsia"/>
        </w:rPr>
        <w:t>格局的总体框架中，居于体系核心，在确立目标、制定规则、梳理权限、融通数据、调度人才和协调资源方面，充分显示其总揽全局、协调各方的作用。</w:t>
      </w:r>
    </w:p>
    <w:p w14:paraId="47574C53" w14:textId="77777777" w:rsidR="008B7BD7" w:rsidRDefault="00FA76D5">
      <w:pPr>
        <w:ind w:firstLine="480"/>
      </w:pPr>
      <w:r>
        <w:rPr>
          <w:rFonts w:hint="eastAsia"/>
        </w:rPr>
        <w:t>2.持续明确细化部门责任。政法委牵头，根据防范打击治理电信网络诈骗犯罪现时需求，持续全面梳理各级联席会议成员单位阶段性职责，清单化、项目化推进，不断优化已经形成的《反诈多跨协同工作体系》《反诈数据治理体系》体系成果。</w:t>
      </w:r>
    </w:p>
    <w:p w14:paraId="7B17D56E" w14:textId="77777777" w:rsidR="008B7BD7" w:rsidRDefault="00FA76D5">
      <w:pPr>
        <w:ind w:firstLine="480"/>
      </w:pPr>
      <w:r>
        <w:rPr>
          <w:rFonts w:hint="eastAsia"/>
        </w:rPr>
        <w:t>3.实时推进督导落实。在所有参与单位工作可溯源、可量化的基础上，由政法委、</w:t>
      </w:r>
      <w:proofErr w:type="gramStart"/>
      <w:r>
        <w:rPr>
          <w:rFonts w:hint="eastAsia"/>
        </w:rPr>
        <w:t>联席办</w:t>
      </w:r>
      <w:proofErr w:type="gramEnd"/>
      <w:r>
        <w:rPr>
          <w:rFonts w:hint="eastAsia"/>
        </w:rPr>
        <w:t>牵头优化考核评估、监督问责机制，对履职不力的部门和属地进行重点督办，并适时开展“回头看”，实现打防电信网络诈骗犯罪城乡无差别目标。</w:t>
      </w:r>
    </w:p>
    <w:p w14:paraId="5C63CF86" w14:textId="77777777" w:rsidR="008B7BD7" w:rsidRDefault="00FA76D5">
      <w:pPr>
        <w:ind w:firstLine="480"/>
      </w:pPr>
      <w:r>
        <w:rPr>
          <w:rFonts w:hint="eastAsia"/>
        </w:rPr>
        <w:t>（二）善用系统思维，深化多跨协同</w:t>
      </w:r>
    </w:p>
    <w:p w14:paraId="7C1D3D8A" w14:textId="77777777" w:rsidR="008B7BD7" w:rsidRDefault="00FA76D5">
      <w:pPr>
        <w:ind w:firstLine="480"/>
      </w:pPr>
      <w:r>
        <w:rPr>
          <w:rFonts w:hint="eastAsia"/>
        </w:rPr>
        <w:t>1.实现易受骗人员库扩容。持续</w:t>
      </w:r>
      <w:proofErr w:type="gramStart"/>
      <w:r>
        <w:rPr>
          <w:rFonts w:hint="eastAsia"/>
        </w:rPr>
        <w:t>研究刷单兼职</w:t>
      </w:r>
      <w:proofErr w:type="gramEnd"/>
      <w:r>
        <w:rPr>
          <w:rFonts w:hint="eastAsia"/>
        </w:rPr>
        <w:t>类、投资理财类等当前高发类案，分析作案手段、受害人异常行为特征等，优化易受骗人员感知模型。协同银行、社保局、互联网等部门和公司，挖掘申请贷款人员、无业人员等特征群体的异常数据行为，从而使易受骗人员库覆盖面更广、感知更精准。在实战中不断调整相关参数，动态应对犯罪变化，最终实现全国公安机关共享、共建、共用。</w:t>
      </w:r>
    </w:p>
    <w:p w14:paraId="08CECCA0" w14:textId="77777777" w:rsidR="008B7BD7" w:rsidRDefault="00FA76D5">
      <w:pPr>
        <w:ind w:firstLine="480"/>
      </w:pPr>
      <w:r>
        <w:rPr>
          <w:rFonts w:hint="eastAsia"/>
        </w:rPr>
        <w:t>2.实现反制技术进阶。继续</w:t>
      </w:r>
      <w:proofErr w:type="gramStart"/>
      <w:r>
        <w:rPr>
          <w:rFonts w:hint="eastAsia"/>
        </w:rPr>
        <w:t>提升涉诈信息</w:t>
      </w:r>
      <w:proofErr w:type="gramEnd"/>
      <w:r>
        <w:rPr>
          <w:rFonts w:hint="eastAsia"/>
        </w:rPr>
        <w:t>（网站、</w:t>
      </w:r>
      <w:r>
        <w:t>APP</w:t>
      </w:r>
      <w:r>
        <w:rPr>
          <w:rFonts w:hint="eastAsia"/>
        </w:rPr>
        <w:t>、资金账户、通联工具）的提前感知能力，优化WEB指纹库建设、</w:t>
      </w:r>
      <w:proofErr w:type="gramStart"/>
      <w:r>
        <w:rPr>
          <w:rFonts w:hint="eastAsia"/>
        </w:rPr>
        <w:t>涉诈</w:t>
      </w:r>
      <w:proofErr w:type="gramEnd"/>
      <w:r>
        <w:t>APP</w:t>
      </w:r>
      <w:r>
        <w:rPr>
          <w:rFonts w:hint="eastAsia"/>
        </w:rPr>
        <w:t>自主监测功能、资金转账特征监测功能等，极力完善感知、推送、落地等功能，预警反制技术要随着犯罪手段的变化时时升级进阶，不断提高预警精准率。</w:t>
      </w:r>
    </w:p>
    <w:p w14:paraId="008CC269" w14:textId="77777777" w:rsidR="008B7BD7" w:rsidRDefault="00FA76D5">
      <w:pPr>
        <w:ind w:firstLine="480"/>
      </w:pPr>
      <w:r>
        <w:rPr>
          <w:rFonts w:hint="eastAsia"/>
        </w:rPr>
        <w:t>3.</w:t>
      </w:r>
      <w:proofErr w:type="gramStart"/>
      <w:r>
        <w:rPr>
          <w:rFonts w:hint="eastAsia"/>
        </w:rPr>
        <w:t>实现打治实效</w:t>
      </w:r>
      <w:proofErr w:type="gramEnd"/>
      <w:r>
        <w:rPr>
          <w:rFonts w:hint="eastAsia"/>
        </w:rPr>
        <w:t>提档升级。强化深挖打击，从抓金主、铲窝点、打平台出发，实现对案件的全链条打击。协同银行、运营商，进一步强化监测的主动性和能动性，注重银行账户、手机卡“清存量、控新增”的综合治理。进一步深化警企协作，借势借力，充分运用各互联网公司独有的侦查手段，全面汇聚侦查相关数据并实现系统化整合，从而提升线索挖掘能力、线索布控精度，最终实现精准打击、高效打击。</w:t>
      </w:r>
    </w:p>
    <w:p w14:paraId="330AF709" w14:textId="77777777" w:rsidR="008B7BD7" w:rsidRDefault="00FA76D5">
      <w:pPr>
        <w:ind w:firstLine="480"/>
      </w:pPr>
      <w:r>
        <w:rPr>
          <w:rFonts w:hint="eastAsia"/>
        </w:rPr>
        <w:t>（三）掌握数字技术，拓展场景外延</w:t>
      </w:r>
    </w:p>
    <w:p w14:paraId="46B3D349" w14:textId="77777777" w:rsidR="008B7BD7" w:rsidRDefault="00FA76D5">
      <w:pPr>
        <w:ind w:firstLine="480"/>
      </w:pPr>
      <w:r>
        <w:rPr>
          <w:rFonts w:hint="eastAsia"/>
        </w:rPr>
        <w:t>1.</w:t>
      </w:r>
      <w:proofErr w:type="gramStart"/>
      <w:r>
        <w:rPr>
          <w:rFonts w:hint="eastAsia"/>
        </w:rPr>
        <w:t>数字化宣防更精准</w:t>
      </w:r>
      <w:proofErr w:type="gramEnd"/>
      <w:r>
        <w:rPr>
          <w:rFonts w:hint="eastAsia"/>
        </w:rPr>
        <w:t>。基于VR数字化应用，建立反</w:t>
      </w:r>
      <w:proofErr w:type="gramStart"/>
      <w:r>
        <w:rPr>
          <w:rFonts w:hint="eastAsia"/>
        </w:rPr>
        <w:t>诈主题</w:t>
      </w:r>
      <w:proofErr w:type="gramEnd"/>
      <w:r>
        <w:rPr>
          <w:rFonts w:hint="eastAsia"/>
        </w:rPr>
        <w:t>公园，还原诈骗全过程，提供网络诈骗完整感知，使群众置身于仿真环境，真实模拟出诈骗案</w:t>
      </w:r>
      <w:r>
        <w:rPr>
          <w:rFonts w:hint="eastAsia"/>
        </w:rPr>
        <w:lastRenderedPageBreak/>
        <w:t>件发生的情境，切实提高群众辨识能力和防范能力。面向公务员、事业单位、企业开通反</w:t>
      </w:r>
      <w:proofErr w:type="gramStart"/>
      <w:r>
        <w:rPr>
          <w:rFonts w:hint="eastAsia"/>
        </w:rPr>
        <w:t>诈宣传</w:t>
      </w:r>
      <w:proofErr w:type="gramEnd"/>
      <w:r>
        <w:rPr>
          <w:rFonts w:hint="eastAsia"/>
        </w:rPr>
        <w:t>网络课堂，采用学习积分制进行考评。</w:t>
      </w:r>
    </w:p>
    <w:p w14:paraId="7BBD73A4" w14:textId="77777777" w:rsidR="008B7BD7" w:rsidRDefault="00FA76D5">
      <w:pPr>
        <w:ind w:firstLine="480"/>
      </w:pPr>
      <w:r>
        <w:rPr>
          <w:rFonts w:hint="eastAsia"/>
        </w:rPr>
        <w:t>2.数字化人才培养更全面。面向公安内部，</w:t>
      </w:r>
      <w:proofErr w:type="gramStart"/>
      <w:r>
        <w:rPr>
          <w:rFonts w:hint="eastAsia"/>
        </w:rPr>
        <w:t>构建涉网新型</w:t>
      </w:r>
      <w:proofErr w:type="gramEnd"/>
      <w:r>
        <w:rPr>
          <w:rFonts w:hint="eastAsia"/>
        </w:rPr>
        <w:t>案件</w:t>
      </w:r>
      <w:proofErr w:type="gramStart"/>
      <w:r>
        <w:rPr>
          <w:rFonts w:hint="eastAsia"/>
        </w:rPr>
        <w:t>侦防交流群</w:t>
      </w:r>
      <w:proofErr w:type="gramEnd"/>
      <w:r>
        <w:rPr>
          <w:rFonts w:hint="eastAsia"/>
        </w:rPr>
        <w:t>，交流</w:t>
      </w:r>
      <w:proofErr w:type="gramStart"/>
      <w:r>
        <w:rPr>
          <w:rFonts w:hint="eastAsia"/>
        </w:rPr>
        <w:t>侦防技</w:t>
      </w:r>
      <w:proofErr w:type="gramEnd"/>
      <w:r>
        <w:rPr>
          <w:rFonts w:hint="eastAsia"/>
        </w:rPr>
        <w:t>战法，共享互联网公司数据资源，拓宽</w:t>
      </w:r>
      <w:proofErr w:type="gramStart"/>
      <w:r>
        <w:rPr>
          <w:rFonts w:hint="eastAsia"/>
        </w:rPr>
        <w:t>企业调证渠道</w:t>
      </w:r>
      <w:proofErr w:type="gramEnd"/>
      <w:r>
        <w:rPr>
          <w:rFonts w:hint="eastAsia"/>
        </w:rPr>
        <w:t>。建立警企实验室，根据犯罪形势变化组织常态化专业培训，全面提升全体民警的网络攻防能力、专业打击能力。针对能力突出个人，建立点对点培训机制，极力打造有数字化理念、</w:t>
      </w:r>
      <w:proofErr w:type="gramStart"/>
      <w:r>
        <w:rPr>
          <w:rFonts w:hint="eastAsia"/>
        </w:rPr>
        <w:t>懂数据</w:t>
      </w:r>
      <w:proofErr w:type="gramEnd"/>
      <w:r>
        <w:rPr>
          <w:rFonts w:hint="eastAsia"/>
        </w:rPr>
        <w:t>建模、</w:t>
      </w:r>
      <w:proofErr w:type="gramStart"/>
      <w:r>
        <w:rPr>
          <w:rFonts w:hint="eastAsia"/>
        </w:rPr>
        <w:t>善网络</w:t>
      </w:r>
      <w:proofErr w:type="gramEnd"/>
      <w:r>
        <w:rPr>
          <w:rFonts w:hint="eastAsia"/>
        </w:rPr>
        <w:t>攻防的新时代电信网络诈骗犯罪</w:t>
      </w:r>
      <w:proofErr w:type="gramStart"/>
      <w:r>
        <w:rPr>
          <w:rFonts w:hint="eastAsia"/>
        </w:rPr>
        <w:t>侦</w:t>
      </w:r>
      <w:proofErr w:type="gramEnd"/>
      <w:r>
        <w:rPr>
          <w:rFonts w:hint="eastAsia"/>
        </w:rPr>
        <w:t>防人才。</w:t>
      </w:r>
    </w:p>
    <w:p w14:paraId="2E0A541D" w14:textId="77777777" w:rsidR="008B7BD7" w:rsidRDefault="00FA76D5">
      <w:pPr>
        <w:ind w:firstLine="480"/>
      </w:pPr>
      <w:r>
        <w:rPr>
          <w:rFonts w:hint="eastAsia"/>
        </w:rPr>
        <w:t>3.数字化保障更科学。提高数字技术科</w:t>
      </w:r>
      <w:proofErr w:type="gramStart"/>
      <w:r>
        <w:rPr>
          <w:rFonts w:hint="eastAsia"/>
        </w:rPr>
        <w:t>研</w:t>
      </w:r>
      <w:proofErr w:type="gramEnd"/>
      <w:r>
        <w:rPr>
          <w:rFonts w:hint="eastAsia"/>
        </w:rPr>
        <w:t>水平，与公安高校、研究所合作，加强数字技术研究，拓宽研究的深度和广度，将数字技术科</w:t>
      </w:r>
      <w:proofErr w:type="gramStart"/>
      <w:r>
        <w:rPr>
          <w:rFonts w:hint="eastAsia"/>
        </w:rPr>
        <w:t>研</w:t>
      </w:r>
      <w:proofErr w:type="gramEnd"/>
      <w:r>
        <w:rPr>
          <w:rFonts w:hint="eastAsia"/>
        </w:rPr>
        <w:t>成果转化为反诈</w:t>
      </w:r>
      <w:proofErr w:type="gramStart"/>
      <w:r>
        <w:rPr>
          <w:rFonts w:hint="eastAsia"/>
        </w:rPr>
        <w:t>侦</w:t>
      </w:r>
      <w:proofErr w:type="gramEnd"/>
      <w:r>
        <w:rPr>
          <w:rFonts w:hint="eastAsia"/>
        </w:rPr>
        <w:t>防战果。设立反诈数字化改革办公室，确保配套投入人力、物力的资金保障，增加数据存储容量，提高模型搭建能力，提升数据处理能力，从而建立高标准、高水平的反诈信息化平台。</w:t>
      </w:r>
    </w:p>
    <w:p w14:paraId="5D49A7FD" w14:textId="77777777" w:rsidR="008B7BD7" w:rsidRDefault="008B7BD7">
      <w:pPr>
        <w:spacing w:line="560" w:lineRule="exact"/>
        <w:ind w:firstLine="640"/>
        <w:rPr>
          <w:rFonts w:ascii="仿宋_GB2312" w:eastAsia="仿宋_GB2312" w:cs="仿宋_GB2312"/>
          <w:color w:val="000000"/>
          <w:sz w:val="32"/>
          <w:szCs w:val="32"/>
        </w:rPr>
      </w:pPr>
    </w:p>
    <w:p w14:paraId="6DBE6B60" w14:textId="77777777" w:rsidR="008B7BD7" w:rsidRDefault="008B7BD7">
      <w:pPr>
        <w:ind w:firstLine="600"/>
        <w:jc w:val="left"/>
        <w:rPr>
          <w:rFonts w:cs="宋体"/>
          <w:sz w:val="30"/>
        </w:rPr>
      </w:pPr>
    </w:p>
    <w:sectPr w:rsidR="008B7BD7" w:rsidSect="00A1352F">
      <w:headerReference w:type="even" r:id="rId7"/>
      <w:headerReference w:type="default" r:id="rId8"/>
      <w:footerReference w:type="even" r:id="rId9"/>
      <w:footerReference w:type="default" r:id="rId10"/>
      <w:headerReference w:type="first" r:id="rId11"/>
      <w:footerReference w:type="first" r:id="rId12"/>
      <w:pgSz w:w="11906" w:h="16838"/>
      <w:pgMar w:top="1701" w:right="1797" w:bottom="1701" w:left="1797" w:header="1701"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FD12B" w14:textId="77777777" w:rsidR="00BA4E23" w:rsidRDefault="00BA4E23">
      <w:pPr>
        <w:spacing w:line="240" w:lineRule="auto"/>
        <w:ind w:firstLine="480"/>
      </w:pPr>
      <w:r>
        <w:separator/>
      </w:r>
    </w:p>
  </w:endnote>
  <w:endnote w:type="continuationSeparator" w:id="0">
    <w:p w14:paraId="79C8A08E" w14:textId="77777777" w:rsidR="00BA4E23" w:rsidRDefault="00BA4E2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_GBK">
    <w:altName w:val="微软雅黑"/>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51D1" w14:textId="77777777" w:rsidR="00F410BE" w:rsidRDefault="00F410BE">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43D5E" w14:textId="77777777" w:rsidR="00F410BE" w:rsidRDefault="00F410BE">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19521" w14:textId="77777777" w:rsidR="00F410BE" w:rsidRDefault="00F410BE">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23CF9" w14:textId="77777777" w:rsidR="00BA4E23" w:rsidRDefault="00BA4E23">
      <w:pPr>
        <w:spacing w:line="240" w:lineRule="auto"/>
        <w:ind w:firstLine="480"/>
      </w:pPr>
      <w:r>
        <w:separator/>
      </w:r>
    </w:p>
  </w:footnote>
  <w:footnote w:type="continuationSeparator" w:id="0">
    <w:p w14:paraId="5D40CF66" w14:textId="77777777" w:rsidR="00BA4E23" w:rsidRDefault="00BA4E23">
      <w:pPr>
        <w:spacing w:line="240" w:lineRule="auto"/>
        <w:ind w:firstLine="480"/>
      </w:pPr>
      <w:r>
        <w:continuationSeparator/>
      </w:r>
    </w:p>
  </w:footnote>
  <w:footnote w:id="1">
    <w:p w14:paraId="155F1BB3" w14:textId="4E329B57" w:rsidR="00C92F7B" w:rsidRDefault="00C92F7B" w:rsidP="00C92F7B">
      <w:pPr>
        <w:adjustRightInd w:val="0"/>
        <w:snapToGrid w:val="0"/>
        <w:spacing w:line="240" w:lineRule="auto"/>
        <w:ind w:leftChars="200" w:left="480" w:firstLineChars="0" w:firstLine="0"/>
        <w:jc w:val="left"/>
        <w:rPr>
          <w:rFonts w:ascii="楷体" w:eastAsia="楷体" w:hAnsi="楷体" w:cs="Times New Roman"/>
          <w:spacing w:val="-6"/>
          <w:kern w:val="2"/>
          <w:sz w:val="21"/>
          <w:szCs w:val="21"/>
        </w:rPr>
      </w:pPr>
      <w:r w:rsidRPr="00C92F7B">
        <w:rPr>
          <w:rFonts w:ascii="楷体" w:eastAsia="楷体" w:hAnsi="楷体" w:cs="Times New Roman"/>
          <w:spacing w:val="-6"/>
          <w:kern w:val="2"/>
          <w:sz w:val="21"/>
          <w:szCs w:val="21"/>
        </w:rPr>
        <w:t>杨建新</w:t>
      </w:r>
      <w:r>
        <w:rPr>
          <w:rFonts w:ascii="楷体" w:eastAsia="楷体" w:hAnsi="楷体" w:cs="Times New Roman" w:hint="eastAsia"/>
          <w:spacing w:val="-6"/>
          <w:kern w:val="2"/>
          <w:sz w:val="21"/>
          <w:szCs w:val="21"/>
        </w:rPr>
        <w:t>：</w:t>
      </w:r>
      <w:r w:rsidR="00977B0A">
        <w:rPr>
          <w:rFonts w:ascii="楷体" w:eastAsia="楷体" w:hAnsi="楷体" w:cs="Times New Roman" w:hint="eastAsia"/>
          <w:spacing w:val="-6"/>
          <w:kern w:val="2"/>
          <w:sz w:val="21"/>
          <w:szCs w:val="21"/>
        </w:rPr>
        <w:t>浙江省</w:t>
      </w:r>
      <w:r w:rsidRPr="00C92F7B">
        <w:rPr>
          <w:rFonts w:ascii="楷体" w:eastAsia="楷体" w:hAnsi="楷体" w:cs="Times New Roman"/>
          <w:spacing w:val="-6"/>
          <w:kern w:val="2"/>
          <w:sz w:val="21"/>
          <w:szCs w:val="21"/>
        </w:rPr>
        <w:t>湖州市公安局党委委员、副局长</w:t>
      </w:r>
      <w:r>
        <w:rPr>
          <w:rFonts w:ascii="楷体" w:eastAsia="楷体" w:hAnsi="楷体" w:cs="Times New Roman" w:hint="eastAsia"/>
          <w:spacing w:val="-6"/>
          <w:kern w:val="2"/>
          <w:sz w:val="21"/>
          <w:szCs w:val="21"/>
        </w:rPr>
        <w:t>。</w:t>
      </w:r>
    </w:p>
    <w:p w14:paraId="7CB662B0" w14:textId="4F0CBC79" w:rsidR="00C92F7B" w:rsidRDefault="00C92F7B" w:rsidP="00C92F7B">
      <w:pPr>
        <w:adjustRightInd w:val="0"/>
        <w:snapToGrid w:val="0"/>
        <w:spacing w:line="240" w:lineRule="auto"/>
        <w:ind w:leftChars="200" w:left="480" w:firstLineChars="0" w:firstLine="0"/>
        <w:jc w:val="left"/>
        <w:rPr>
          <w:rFonts w:ascii="楷体" w:eastAsia="楷体" w:hAnsi="楷体" w:cs="Times New Roman"/>
          <w:spacing w:val="-6"/>
          <w:kern w:val="2"/>
          <w:sz w:val="21"/>
          <w:szCs w:val="21"/>
        </w:rPr>
      </w:pPr>
      <w:r w:rsidRPr="00C92F7B">
        <w:rPr>
          <w:rFonts w:ascii="楷体" w:eastAsia="楷体" w:hAnsi="楷体" w:cs="Times New Roman"/>
          <w:spacing w:val="-6"/>
          <w:kern w:val="2"/>
          <w:sz w:val="21"/>
          <w:szCs w:val="21"/>
        </w:rPr>
        <w:t>秦晓夏</w:t>
      </w:r>
      <w:r>
        <w:rPr>
          <w:rFonts w:ascii="楷体" w:eastAsia="楷体" w:hAnsi="楷体" w:cs="Times New Roman" w:hint="eastAsia"/>
          <w:spacing w:val="-6"/>
          <w:kern w:val="2"/>
          <w:sz w:val="21"/>
          <w:szCs w:val="21"/>
        </w:rPr>
        <w:t>：</w:t>
      </w:r>
      <w:bookmarkStart w:id="0" w:name="_Hlk115011754"/>
      <w:r w:rsidR="00977B0A">
        <w:rPr>
          <w:rFonts w:ascii="楷体" w:eastAsia="楷体" w:hAnsi="楷体" w:cs="Times New Roman" w:hint="eastAsia"/>
          <w:spacing w:val="-6"/>
          <w:kern w:val="2"/>
          <w:sz w:val="21"/>
          <w:szCs w:val="21"/>
        </w:rPr>
        <w:t>浙江省湖州市公安局</w:t>
      </w:r>
      <w:bookmarkEnd w:id="0"/>
      <w:r w:rsidRPr="00C92F7B">
        <w:rPr>
          <w:rFonts w:ascii="楷体" w:eastAsia="楷体" w:hAnsi="楷体" w:cs="Times New Roman"/>
          <w:spacing w:val="-6"/>
          <w:kern w:val="2"/>
          <w:sz w:val="21"/>
          <w:szCs w:val="21"/>
        </w:rPr>
        <w:t>刑侦支队综合科科长</w:t>
      </w:r>
      <w:r>
        <w:rPr>
          <w:rFonts w:ascii="楷体" w:eastAsia="楷体" w:hAnsi="楷体" w:cs="Times New Roman" w:hint="eastAsia"/>
          <w:spacing w:val="-6"/>
          <w:kern w:val="2"/>
          <w:sz w:val="21"/>
          <w:szCs w:val="21"/>
        </w:rPr>
        <w:t>。</w:t>
      </w:r>
    </w:p>
    <w:p w14:paraId="7BF4F0C5" w14:textId="490F9AF9" w:rsidR="00C92F7B" w:rsidRPr="00C92F7B" w:rsidRDefault="00C92F7B" w:rsidP="00C92F7B">
      <w:pPr>
        <w:adjustRightInd w:val="0"/>
        <w:snapToGrid w:val="0"/>
        <w:spacing w:line="240" w:lineRule="auto"/>
        <w:ind w:leftChars="200" w:left="480" w:firstLineChars="0" w:firstLine="0"/>
        <w:jc w:val="left"/>
        <w:rPr>
          <w:rFonts w:ascii="楷体" w:eastAsia="楷体" w:hAnsi="楷体"/>
          <w:sz w:val="21"/>
          <w:szCs w:val="21"/>
        </w:rPr>
      </w:pPr>
      <w:r w:rsidRPr="00C92F7B">
        <w:rPr>
          <w:rFonts w:ascii="楷体" w:eastAsia="楷体" w:hAnsi="楷体" w:cs="Times New Roman"/>
          <w:spacing w:val="-6"/>
          <w:kern w:val="2"/>
          <w:sz w:val="21"/>
          <w:szCs w:val="21"/>
        </w:rPr>
        <w:t>杨云飞</w:t>
      </w:r>
      <w:r>
        <w:rPr>
          <w:rFonts w:ascii="楷体" w:eastAsia="楷体" w:hAnsi="楷体" w:cs="Times New Roman" w:hint="eastAsia"/>
          <w:spacing w:val="-6"/>
          <w:kern w:val="2"/>
          <w:sz w:val="21"/>
          <w:szCs w:val="21"/>
        </w:rPr>
        <w:t>：</w:t>
      </w:r>
      <w:r w:rsidR="00977B0A">
        <w:rPr>
          <w:rFonts w:ascii="楷体" w:eastAsia="楷体" w:hAnsi="楷体" w:cs="Times New Roman" w:hint="eastAsia"/>
          <w:spacing w:val="-6"/>
          <w:kern w:val="2"/>
          <w:sz w:val="21"/>
          <w:szCs w:val="21"/>
        </w:rPr>
        <w:t>浙江省湖州市公安局</w:t>
      </w:r>
      <w:r w:rsidRPr="00C92F7B">
        <w:rPr>
          <w:rFonts w:ascii="楷体" w:eastAsia="楷体" w:hAnsi="楷体" w:cs="Times New Roman"/>
          <w:spacing w:val="-6"/>
          <w:kern w:val="2"/>
          <w:sz w:val="21"/>
          <w:szCs w:val="21"/>
        </w:rPr>
        <w:t>反诈骗中心民警</w:t>
      </w:r>
      <w:r>
        <w:rPr>
          <w:rFonts w:ascii="楷体" w:eastAsia="楷体" w:hAnsi="楷体" w:cs="Times New Roman" w:hint="eastAsia"/>
          <w:spacing w:val="-6"/>
          <w:kern w:val="2"/>
          <w:sz w:val="21"/>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FB52" w14:textId="1B79EDC4" w:rsidR="00F410BE" w:rsidRPr="00F06B9A" w:rsidRDefault="00977B0A" w:rsidP="00F410BE">
    <w:pPr>
      <w:pStyle w:val="a4"/>
      <w:pBdr>
        <w:bottom w:val="single" w:sz="4" w:space="1" w:color="auto"/>
      </w:pBdr>
      <w:spacing w:afterLines="20" w:after="48"/>
      <w:ind w:firstLineChars="0" w:firstLine="0"/>
      <w:jc w:val="left"/>
      <w:rPr>
        <w:rFonts w:ascii="Times New Roman" w:hAnsi="Times New Roman" w:cs="Times New Roman"/>
      </w:rPr>
    </w:pPr>
    <w:r w:rsidRPr="00F06B9A">
      <w:rPr>
        <w:rFonts w:ascii="Times New Roman" w:eastAsia="楷体" w:hAnsi="Times New Roman" w:cs="Times New Roman"/>
        <w:sz w:val="21"/>
        <w:szCs w:val="21"/>
      </w:rPr>
      <w:t>2022</w:t>
    </w:r>
    <w:r w:rsidRPr="00F06B9A">
      <w:rPr>
        <w:rFonts w:ascii="Times New Roman" w:eastAsia="楷体" w:hAnsi="Times New Roman" w:cs="Times New Roman"/>
        <w:sz w:val="21"/>
        <w:szCs w:val="21"/>
      </w:rPr>
      <w:t>年中国警学论坛交流论文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169A" w14:textId="77777777" w:rsidR="008B7BD7" w:rsidRPr="00F410BE" w:rsidRDefault="00F410BE" w:rsidP="00F410BE">
    <w:pPr>
      <w:pStyle w:val="a4"/>
      <w:pBdr>
        <w:bottom w:val="single" w:sz="4" w:space="1" w:color="auto"/>
      </w:pBdr>
      <w:spacing w:afterLines="20" w:after="48"/>
      <w:ind w:firstLineChars="0" w:firstLine="0"/>
      <w:jc w:val="right"/>
      <w:rPr>
        <w:rFonts w:ascii="楷体" w:eastAsia="楷体"/>
        <w:sz w:val="21"/>
        <w:szCs w:val="21"/>
      </w:rPr>
    </w:pPr>
    <w:r w:rsidRPr="00F410BE">
      <w:rPr>
        <w:rFonts w:ascii="楷体" w:eastAsia="楷体" w:hint="eastAsia"/>
        <w:sz w:val="21"/>
        <w:szCs w:val="21"/>
      </w:rPr>
      <w:t>数字化改革在</w:t>
    </w:r>
    <w:proofErr w:type="gramStart"/>
    <w:r w:rsidRPr="00F410BE">
      <w:rPr>
        <w:rFonts w:ascii="楷体" w:eastAsia="楷体" w:hint="eastAsia"/>
        <w:sz w:val="21"/>
        <w:szCs w:val="21"/>
      </w:rPr>
      <w:t>构建反诈新</w:t>
    </w:r>
    <w:proofErr w:type="gramEnd"/>
    <w:r w:rsidRPr="00F410BE">
      <w:rPr>
        <w:rFonts w:ascii="楷体" w:eastAsia="楷体" w:hint="eastAsia"/>
        <w:sz w:val="21"/>
        <w:szCs w:val="21"/>
      </w:rPr>
      <w:t>格局中的创新探索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397A" w14:textId="77777777" w:rsidR="00F410BE" w:rsidRDefault="00F410BE">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0"/>
  <w:evenAndOddHeaders/>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spaceForUL/>
    <w:useFELayout/>
    <w:compatSetting w:name="compatibilityMode" w:uri="http://schemas.microsoft.com/office/word" w:val="14"/>
    <w:compatSetting w:name="useWord2013TrackBottomHyphenation" w:uri="http://schemas.microsoft.com/office/word" w:val="1"/>
  </w:compat>
  <w:docVars>
    <w:docVar w:name="commondata" w:val="eyJoZGlkIjoiZDdhNDQ5ODFkYzRkZWZlZTFjNzgyYzRhOTEyZGU4NWUifQ=="/>
  </w:docVars>
  <w:rsids>
    <w:rsidRoot w:val="008B7BD7"/>
    <w:rsid w:val="000A2A6E"/>
    <w:rsid w:val="000A6CC9"/>
    <w:rsid w:val="001A0791"/>
    <w:rsid w:val="00372908"/>
    <w:rsid w:val="00483C39"/>
    <w:rsid w:val="00520F2C"/>
    <w:rsid w:val="00671757"/>
    <w:rsid w:val="006E7759"/>
    <w:rsid w:val="00804C5A"/>
    <w:rsid w:val="00856C89"/>
    <w:rsid w:val="008B7BD7"/>
    <w:rsid w:val="008E024A"/>
    <w:rsid w:val="00977B0A"/>
    <w:rsid w:val="0099146D"/>
    <w:rsid w:val="00A1352F"/>
    <w:rsid w:val="00AA2A6D"/>
    <w:rsid w:val="00B342E7"/>
    <w:rsid w:val="00B66B84"/>
    <w:rsid w:val="00B72CA7"/>
    <w:rsid w:val="00BA4E23"/>
    <w:rsid w:val="00BB7FA9"/>
    <w:rsid w:val="00BF197D"/>
    <w:rsid w:val="00C045FB"/>
    <w:rsid w:val="00C92F7B"/>
    <w:rsid w:val="00CE3A2F"/>
    <w:rsid w:val="00EE61A5"/>
    <w:rsid w:val="00F06B9A"/>
    <w:rsid w:val="00F410BE"/>
    <w:rsid w:val="00FA76D5"/>
    <w:rsid w:val="00FD7DCF"/>
    <w:rsid w:val="78A85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AC8AF"/>
  <w15:docId w15:val="{230C9BFF-75AE-49F9-A69D-A64A3956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spacing w:line="400" w:lineRule="exact"/>
      <w:ind w:firstLineChars="200" w:firstLine="856"/>
      <w:jc w:val="both"/>
    </w:pPr>
    <w:rPr>
      <w:rFonts w:ascii="宋体" w:hAnsi="宋体" w:cs="Arial"/>
      <w:sz w:val="24"/>
      <w:szCs w:val="22"/>
    </w:rPr>
  </w:style>
  <w:style w:type="paragraph" w:styleId="1">
    <w:name w:val="heading 1"/>
    <w:basedOn w:val="a"/>
    <w:next w:val="a"/>
    <w:pPr>
      <w:keepNext/>
      <w:keepLines/>
      <w:spacing w:before="100" w:after="100"/>
      <w:outlineLvl w:val="0"/>
    </w:pPr>
    <w:rPr>
      <w:rFonts w:ascii="黑体" w:eastAsia="黑体" w:hAnsi="黑体"/>
      <w:bCs/>
      <w:kern w:val="44"/>
      <w:sz w:val="28"/>
    </w:rPr>
  </w:style>
  <w:style w:type="paragraph" w:styleId="2">
    <w:name w:val="heading 2"/>
    <w:basedOn w:val="a"/>
    <w:next w:val="a"/>
    <w:pPr>
      <w:keepNext/>
      <w:keepLines/>
      <w:spacing w:before="260" w:after="260" w:line="415" w:lineRule="auto"/>
      <w:outlineLvl w:val="1"/>
    </w:pPr>
    <w:rPr>
      <w:rFonts w:ascii="Arial" w:eastAsia="黑体" w:hAnsi="Arial"/>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a5"/>
    <w:qFormat/>
    <w:pPr>
      <w:tabs>
        <w:tab w:val="center" w:pos="4153"/>
        <w:tab w:val="right" w:pos="8306"/>
      </w:tabs>
      <w:snapToGrid w:val="0"/>
    </w:pPr>
    <w:rPr>
      <w:sz w:val="18"/>
    </w:rPr>
  </w:style>
  <w:style w:type="paragraph" w:customStyle="1" w:styleId="10">
    <w:name w:val="列表段落1"/>
    <w:basedOn w:val="a"/>
    <w:qFormat/>
    <w:pPr>
      <w:ind w:firstLine="200"/>
    </w:pPr>
  </w:style>
  <w:style w:type="character" w:customStyle="1" w:styleId="a5">
    <w:name w:val="页眉 字符"/>
    <w:basedOn w:val="a0"/>
    <w:link w:val="a4"/>
    <w:qFormat/>
    <w:rsid w:val="00F410BE"/>
    <w:rPr>
      <w:rFonts w:ascii="宋体" w:hAnsi="宋体" w:cs="Arial"/>
      <w:sz w:val="18"/>
      <w:szCs w:val="22"/>
    </w:rPr>
  </w:style>
  <w:style w:type="paragraph" w:styleId="a6">
    <w:name w:val="footnote text"/>
    <w:basedOn w:val="a"/>
    <w:link w:val="a7"/>
    <w:rsid w:val="00C92F7B"/>
    <w:pPr>
      <w:snapToGrid w:val="0"/>
      <w:jc w:val="left"/>
    </w:pPr>
    <w:rPr>
      <w:sz w:val="18"/>
      <w:szCs w:val="18"/>
    </w:rPr>
  </w:style>
  <w:style w:type="character" w:customStyle="1" w:styleId="a7">
    <w:name w:val="脚注文本 字符"/>
    <w:basedOn w:val="a0"/>
    <w:link w:val="a6"/>
    <w:rsid w:val="00C92F7B"/>
    <w:rPr>
      <w:rFonts w:ascii="宋体" w:hAnsi="宋体" w:cs="Arial"/>
      <w:sz w:val="18"/>
      <w:szCs w:val="18"/>
    </w:rPr>
  </w:style>
  <w:style w:type="character" w:styleId="a8">
    <w:name w:val="footnote reference"/>
    <w:basedOn w:val="a0"/>
    <w:rsid w:val="00C92F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FDA42-8179-4E42-A017-AE0E71602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1320</Words>
  <Characters>7530</Characters>
  <Application>Microsoft Office Word</Application>
  <DocSecurity>0</DocSecurity>
  <Lines>62</Lines>
  <Paragraphs>17</Paragraphs>
  <ScaleCrop>false</ScaleCrop>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huang xinchun</cp:lastModifiedBy>
  <cp:revision>64</cp:revision>
  <dcterms:created xsi:type="dcterms:W3CDTF">2021-09-29T06:58:00Z</dcterms:created>
  <dcterms:modified xsi:type="dcterms:W3CDTF">2022-09-25T07:24:00Z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7975193904474DCF814BCCCC276CDD20</vt:lpwstr>
  </property>
</Properties>
</file>